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80"/>
        <w:tblW w:w="0" w:type="auto"/>
        <w:shd w:val="clear" w:color="auto" w:fill="404040" w:themeFill="text1" w:themeFillTint="BF"/>
        <w:tblLook w:val="04A0" w:firstRow="1" w:lastRow="0" w:firstColumn="1" w:lastColumn="0" w:noHBand="0" w:noVBand="1"/>
      </w:tblPr>
      <w:tblGrid>
        <w:gridCol w:w="10790"/>
      </w:tblGrid>
      <w:tr w:rsidR="001A53B6" w14:paraId="61FB6472" w14:textId="77777777" w:rsidTr="001F3C8D">
        <w:tc>
          <w:tcPr>
            <w:tcW w:w="10790" w:type="dxa"/>
            <w:shd w:val="clear" w:color="auto" w:fill="404040" w:themeFill="text1" w:themeFillTint="BF"/>
          </w:tcPr>
          <w:p w14:paraId="27CC29A7" w14:textId="77777777" w:rsidR="001A53B6" w:rsidRPr="001A53B6" w:rsidRDefault="001A53B6" w:rsidP="001A53B6">
            <w:pPr>
              <w:pStyle w:val="PlainText"/>
              <w:jc w:val="center"/>
              <w:rPr>
                <w:rFonts w:ascii="Times New Roman" w:hAnsi="Times New Roman"/>
                <w:b/>
                <w:color w:val="FFFFFF" w:themeColor="background1"/>
                <w:szCs w:val="22"/>
              </w:rPr>
            </w:pPr>
            <w:r w:rsidRPr="001A53B6">
              <w:rPr>
                <w:rFonts w:ascii="Times New Roman" w:hAnsi="Times New Roman"/>
                <w:b/>
                <w:color w:val="FFFFFF" w:themeColor="background1"/>
                <w:szCs w:val="22"/>
              </w:rPr>
              <w:t>2023 BIG Idea Challenge Budget Instructions</w:t>
            </w:r>
          </w:p>
          <w:p w14:paraId="5E66A8F5" w14:textId="77777777" w:rsidR="001A53B6" w:rsidRPr="000E564E" w:rsidRDefault="001A53B6" w:rsidP="001A53B6">
            <w:pPr>
              <w:pStyle w:val="PlainText"/>
              <w:jc w:val="center"/>
              <w:rPr>
                <w:rFonts w:ascii="Times New Roman" w:hAnsi="Times New Roman"/>
                <w:b/>
                <w:color w:val="FFFF00"/>
                <w:szCs w:val="22"/>
              </w:rPr>
            </w:pPr>
          </w:p>
          <w:p w14:paraId="236CAF2C" w14:textId="77777777" w:rsidR="001A53B6" w:rsidRPr="00044DF0" w:rsidRDefault="001A53B6" w:rsidP="001A53B6">
            <w:pPr>
              <w:pStyle w:val="PlainText"/>
              <w:numPr>
                <w:ilvl w:val="0"/>
                <w:numId w:val="9"/>
              </w:numPr>
              <w:jc w:val="both"/>
              <w:rPr>
                <w:rFonts w:ascii="Times New Roman" w:hAnsi="Times New Roman"/>
                <w:bCs/>
                <w:color w:val="FFFFFF" w:themeColor="background1"/>
                <w:szCs w:val="22"/>
              </w:rPr>
            </w:pPr>
            <w:r w:rsidRPr="00044DF0">
              <w:rPr>
                <w:rFonts w:ascii="Times New Roman" w:hAnsi="Times New Roman"/>
                <w:bCs/>
                <w:color w:val="FFFFFF" w:themeColor="background1"/>
                <w:szCs w:val="22"/>
              </w:rPr>
              <w:t xml:space="preserve">Budgets must be provided in table format, using the provided </w:t>
            </w:r>
            <w:hyperlink r:id="rId10" w:history="1">
              <w:r w:rsidRPr="00EC1EFE">
                <w:rPr>
                  <w:rStyle w:val="Hyperlink"/>
                  <w:rFonts w:ascii="Times New Roman" w:hAnsi="Times New Roman"/>
                  <w:bCs/>
                  <w:color w:val="9CC2E5" w:themeColor="accent1" w:themeTint="99"/>
                  <w:szCs w:val="22"/>
                </w:rPr>
                <w:t>Budget Template</w:t>
              </w:r>
            </w:hyperlink>
            <w:r w:rsidRPr="00EC1EFE">
              <w:rPr>
                <w:rFonts w:ascii="Times New Roman" w:hAnsi="Times New Roman"/>
                <w:bCs/>
                <w:color w:val="9CC2E5" w:themeColor="accent1" w:themeTint="99"/>
                <w:szCs w:val="22"/>
              </w:rPr>
              <w:t xml:space="preserve">, </w:t>
            </w:r>
            <w:r w:rsidRPr="00044DF0">
              <w:rPr>
                <w:rFonts w:ascii="Times New Roman" w:hAnsi="Times New Roman"/>
                <w:bCs/>
                <w:color w:val="FFFFFF" w:themeColor="background1"/>
                <w:szCs w:val="22"/>
              </w:rPr>
              <w:t xml:space="preserve">and must also include a </w:t>
            </w:r>
            <w:r w:rsidRPr="000E564E">
              <w:rPr>
                <w:rFonts w:ascii="Times New Roman" w:hAnsi="Times New Roman"/>
                <w:bCs/>
                <w:color w:val="FF9300"/>
                <w:szCs w:val="22"/>
              </w:rPr>
              <w:t>Budget Justification</w:t>
            </w:r>
            <w:r w:rsidRPr="00044DF0">
              <w:rPr>
                <w:rFonts w:ascii="Times New Roman" w:hAnsi="Times New Roman"/>
                <w:bCs/>
                <w:color w:val="FFFFFF" w:themeColor="background1"/>
                <w:szCs w:val="22"/>
              </w:rPr>
              <w:t xml:space="preserve"> explaining the proposed expenses, as described in the section below.</w:t>
            </w:r>
          </w:p>
          <w:p w14:paraId="1B89019B" w14:textId="77777777" w:rsidR="001A53B6" w:rsidRPr="000E564E" w:rsidRDefault="001A53B6" w:rsidP="001A53B6">
            <w:pPr>
              <w:pStyle w:val="PlainText"/>
              <w:numPr>
                <w:ilvl w:val="0"/>
                <w:numId w:val="9"/>
              </w:numPr>
              <w:jc w:val="both"/>
              <w:rPr>
                <w:rFonts w:ascii="Times New Roman" w:hAnsi="Times New Roman"/>
                <w:bCs/>
                <w:color w:val="FFFFFF" w:themeColor="background1"/>
                <w:szCs w:val="22"/>
              </w:rPr>
            </w:pPr>
            <w:r w:rsidRPr="00044DF0">
              <w:rPr>
                <w:rFonts w:ascii="Times New Roman" w:hAnsi="Times New Roman"/>
                <w:bCs/>
                <w:color w:val="FFFFFF" w:themeColor="background1"/>
                <w:szCs w:val="22"/>
              </w:rPr>
              <w:t xml:space="preserve">Due </w:t>
            </w:r>
            <w:r w:rsidRPr="000E564E">
              <w:rPr>
                <w:rFonts w:ascii="Times New Roman" w:hAnsi="Times New Roman"/>
                <w:bCs/>
                <w:color w:val="FFFFFF" w:themeColor="background1"/>
                <w:szCs w:val="22"/>
              </w:rPr>
              <w:t xml:space="preserve">to the nature of the funding sources for the BIG Idea Challenge, which comes from two different funding sources and contracting mechanisms within NASA, </w:t>
            </w:r>
            <w:r w:rsidRPr="000E564E">
              <w:rPr>
                <w:rFonts w:ascii="Times New Roman" w:hAnsi="Times New Roman"/>
                <w:bCs/>
                <w:i/>
                <w:iCs/>
                <w:color w:val="FFFFFF" w:themeColor="background1"/>
                <w:szCs w:val="22"/>
              </w:rPr>
              <w:t>the budget must be displayed as two separate phases, clearly distinguishing between Phase 1 and Phase 2 costs.</w:t>
            </w:r>
            <w:r w:rsidRPr="000E564E">
              <w:rPr>
                <w:rFonts w:ascii="Times New Roman" w:hAnsi="Times New Roman"/>
                <w:bCs/>
                <w:color w:val="FFFFFF" w:themeColor="background1"/>
                <w:szCs w:val="22"/>
              </w:rPr>
              <w:t xml:space="preserve">  </w:t>
            </w:r>
          </w:p>
          <w:p w14:paraId="720F49E2" w14:textId="77777777" w:rsidR="001A53B6" w:rsidRPr="000E564E" w:rsidRDefault="001A53B6" w:rsidP="001A53B6">
            <w:pPr>
              <w:pStyle w:val="PlainText"/>
              <w:numPr>
                <w:ilvl w:val="1"/>
                <w:numId w:val="9"/>
              </w:numPr>
              <w:jc w:val="both"/>
              <w:rPr>
                <w:rFonts w:ascii="Times New Roman" w:hAnsi="Times New Roman"/>
                <w:bCs/>
                <w:color w:val="00B0F0"/>
                <w:szCs w:val="22"/>
              </w:rPr>
            </w:pPr>
            <w:r w:rsidRPr="000E564E">
              <w:rPr>
                <w:rFonts w:ascii="Times New Roman" w:hAnsi="Times New Roman"/>
                <w:bCs/>
                <w:color w:val="00B0F0"/>
                <w:szCs w:val="22"/>
              </w:rPr>
              <w:t>The Phase 1 budget must come very close to 46% of the total funding requested (within a percentage or two), and cover costs from February 2023 – June 2023.</w:t>
            </w:r>
          </w:p>
          <w:p w14:paraId="4F92543E" w14:textId="77777777" w:rsidR="001A53B6" w:rsidRPr="000E564E" w:rsidRDefault="001A53B6" w:rsidP="001A53B6">
            <w:pPr>
              <w:pStyle w:val="PlainText"/>
              <w:numPr>
                <w:ilvl w:val="2"/>
                <w:numId w:val="9"/>
              </w:numPr>
              <w:jc w:val="both"/>
              <w:rPr>
                <w:rFonts w:ascii="Times New Roman" w:hAnsi="Times New Roman"/>
                <w:bCs/>
                <w:color w:val="FFFFFF" w:themeColor="background1"/>
                <w:szCs w:val="22"/>
              </w:rPr>
            </w:pPr>
            <w:r w:rsidRPr="000E564E">
              <w:rPr>
                <w:rFonts w:ascii="Times New Roman" w:hAnsi="Times New Roman"/>
                <w:bCs/>
                <w:color w:val="FFFFFF" w:themeColor="background1"/>
                <w:szCs w:val="22"/>
              </w:rPr>
              <w:t xml:space="preserve">Phase 1 funds will be sent from NIA directly to the primary BIG Idea Challenge </w:t>
            </w:r>
            <w:proofErr w:type="gramStart"/>
            <w:r w:rsidRPr="000E564E">
              <w:rPr>
                <w:rFonts w:ascii="Times New Roman" w:hAnsi="Times New Roman"/>
                <w:bCs/>
                <w:color w:val="FFFFFF" w:themeColor="background1"/>
                <w:szCs w:val="22"/>
              </w:rPr>
              <w:t>university,</w:t>
            </w:r>
            <w:proofErr w:type="gramEnd"/>
            <w:r w:rsidRPr="000E564E">
              <w:rPr>
                <w:rFonts w:ascii="Times New Roman" w:hAnsi="Times New Roman"/>
                <w:bCs/>
                <w:color w:val="FFFFFF" w:themeColor="background1"/>
                <w:szCs w:val="22"/>
              </w:rPr>
              <w:t xml:space="preserve"> therefore, any IDCs in Phase 1 should be from the primary proposing university.</w:t>
            </w:r>
          </w:p>
          <w:p w14:paraId="3BB6B327" w14:textId="77777777" w:rsidR="001A53B6" w:rsidRPr="000E564E" w:rsidRDefault="001A53B6" w:rsidP="001A53B6">
            <w:pPr>
              <w:pStyle w:val="PlainText"/>
              <w:numPr>
                <w:ilvl w:val="1"/>
                <w:numId w:val="9"/>
              </w:numPr>
              <w:jc w:val="both"/>
              <w:rPr>
                <w:rFonts w:ascii="Times New Roman" w:hAnsi="Times New Roman"/>
                <w:bCs/>
                <w:color w:val="FF9300"/>
                <w:szCs w:val="22"/>
              </w:rPr>
            </w:pPr>
            <w:r w:rsidRPr="000E564E">
              <w:rPr>
                <w:rFonts w:ascii="Times New Roman" w:hAnsi="Times New Roman"/>
                <w:bCs/>
                <w:color w:val="FF9300"/>
                <w:szCs w:val="22"/>
              </w:rPr>
              <w:t>The Phase 2 budget must come very close to 54% of the total funding requested (within a percentage or two), and cover costs from July 2023 to December 2023.</w:t>
            </w:r>
          </w:p>
          <w:p w14:paraId="6B03B6D5" w14:textId="77777777" w:rsidR="001A53B6" w:rsidRPr="000E564E" w:rsidRDefault="001A53B6" w:rsidP="001A53B6">
            <w:pPr>
              <w:pStyle w:val="PlainText"/>
              <w:numPr>
                <w:ilvl w:val="2"/>
                <w:numId w:val="9"/>
              </w:numPr>
              <w:jc w:val="both"/>
              <w:rPr>
                <w:rFonts w:ascii="Times New Roman" w:hAnsi="Times New Roman"/>
                <w:bCs/>
                <w:color w:val="FFFFFF" w:themeColor="background1"/>
                <w:spacing w:val="-8"/>
                <w:szCs w:val="22"/>
              </w:rPr>
            </w:pPr>
            <w:r w:rsidRPr="000E564E">
              <w:rPr>
                <w:rFonts w:ascii="Times New Roman" w:hAnsi="Times New Roman"/>
                <w:bCs/>
                <w:color w:val="FFFFFF" w:themeColor="background1"/>
                <w:spacing w:val="-8"/>
                <w:szCs w:val="22"/>
              </w:rPr>
              <w:t>Phase 2 funds will be added as an addendum to the base award between NASA and your state’s Space Grant Consortium, and then sent to your university via the internal mechanisms in place between your State Space Grant Consortium and your university. Therefore, the Phase 2 budget should also include any IDCs associated with the lead institution’s creation of the subaward to fund the selected BIG Idea proposing team This means BOTH relevant University and Space Grant IDCs should be included in Phase 2.</w:t>
            </w:r>
          </w:p>
          <w:p w14:paraId="0889F727" w14:textId="77777777" w:rsidR="001A53B6" w:rsidRPr="000E564E" w:rsidRDefault="001A53B6" w:rsidP="001A53B6">
            <w:pPr>
              <w:pStyle w:val="PlainText"/>
              <w:numPr>
                <w:ilvl w:val="3"/>
                <w:numId w:val="9"/>
              </w:numPr>
              <w:jc w:val="both"/>
              <w:rPr>
                <w:rFonts w:ascii="Times New Roman" w:hAnsi="Times New Roman"/>
                <w:bCs/>
                <w:color w:val="FFFFFF" w:themeColor="background1"/>
                <w:szCs w:val="22"/>
              </w:rPr>
            </w:pPr>
            <w:r w:rsidRPr="000E564E">
              <w:rPr>
                <w:rFonts w:ascii="Times New Roman" w:hAnsi="Times New Roman"/>
                <w:bCs/>
                <w:color w:val="FFFFFF" w:themeColor="background1"/>
                <w:szCs w:val="22"/>
              </w:rPr>
              <w:t>The proposing institution must collaborate with the Space Grant Consortium in the creation of the Phase 2 budget.</w:t>
            </w:r>
          </w:p>
          <w:p w14:paraId="2FDB4AB1" w14:textId="4B9D6924" w:rsidR="001A53B6" w:rsidRPr="000E564E" w:rsidRDefault="001A53B6" w:rsidP="001A53B6">
            <w:pPr>
              <w:pStyle w:val="PlainText"/>
              <w:numPr>
                <w:ilvl w:val="0"/>
                <w:numId w:val="9"/>
              </w:numPr>
              <w:jc w:val="both"/>
              <w:rPr>
                <w:rFonts w:ascii="Times New Roman" w:hAnsi="Times New Roman"/>
                <w:bCs/>
                <w:color w:val="FFFFFF" w:themeColor="background1"/>
              </w:rPr>
            </w:pPr>
            <w:r>
              <w:rPr>
                <w:noProof/>
              </w:rPr>
              <w:drawing>
                <wp:anchor distT="0" distB="0" distL="114300" distR="114300" simplePos="0" relativeHeight="251660288" behindDoc="0" locked="0" layoutInCell="1" allowOverlap="1" wp14:anchorId="655DEC5F" wp14:editId="39D255C3">
                  <wp:simplePos x="0" y="0"/>
                  <wp:positionH relativeFrom="column">
                    <wp:posOffset>5573081</wp:posOffset>
                  </wp:positionH>
                  <wp:positionV relativeFrom="paragraph">
                    <wp:posOffset>249413</wp:posOffset>
                  </wp:positionV>
                  <wp:extent cx="654050" cy="546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4050" cy="546729"/>
                          </a:xfrm>
                          <a:prstGeom prst="rect">
                            <a:avLst/>
                          </a:prstGeom>
                        </pic:spPr>
                      </pic:pic>
                    </a:graphicData>
                  </a:graphic>
                  <wp14:sizeRelH relativeFrom="page">
                    <wp14:pctWidth>0</wp14:pctWidth>
                  </wp14:sizeRelH>
                  <wp14:sizeRelV relativeFrom="page">
                    <wp14:pctHeight>0</wp14:pctHeight>
                  </wp14:sizeRelV>
                </wp:anchor>
              </w:drawing>
            </w:r>
            <w:r w:rsidRPr="000E564E">
              <w:rPr>
                <w:rFonts w:ascii="Times New Roman" w:hAnsi="Times New Roman"/>
                <w:bCs/>
                <w:color w:val="FFFFFF" w:themeColor="background1"/>
              </w:rPr>
              <w:t>Budgets must include travel to the onsite Forum, currently scheduled to take place in Cleveland, OH (NASA’s Glenn Research Center)</w:t>
            </w:r>
          </w:p>
          <w:p w14:paraId="0ACD32A2" w14:textId="5208108B" w:rsidR="001A53B6" w:rsidRPr="000E564E" w:rsidRDefault="001A53B6" w:rsidP="001A53B6">
            <w:pPr>
              <w:pStyle w:val="PlainText"/>
              <w:numPr>
                <w:ilvl w:val="1"/>
                <w:numId w:val="9"/>
              </w:numPr>
              <w:jc w:val="both"/>
              <w:rPr>
                <w:rFonts w:ascii="Times New Roman" w:hAnsi="Times New Roman"/>
                <w:bCs/>
                <w:color w:val="FFFFFF" w:themeColor="background1"/>
                <w:szCs w:val="22"/>
              </w:rPr>
            </w:pPr>
            <w:r w:rsidRPr="000E564E">
              <w:rPr>
                <w:rFonts w:ascii="Times New Roman" w:hAnsi="Times New Roman"/>
                <w:bCs/>
                <w:color w:val="FFFFFF" w:themeColor="background1"/>
                <w:szCs w:val="22"/>
              </w:rPr>
              <w:t>Teams should assume:</w:t>
            </w:r>
          </w:p>
          <w:p w14:paraId="7D1C2B84" w14:textId="20CD7F3A" w:rsidR="001A53B6" w:rsidRPr="000E564E" w:rsidRDefault="001A53B6" w:rsidP="001A53B6">
            <w:pPr>
              <w:pStyle w:val="PlainText"/>
              <w:numPr>
                <w:ilvl w:val="2"/>
                <w:numId w:val="9"/>
              </w:numPr>
              <w:jc w:val="both"/>
              <w:rPr>
                <w:rFonts w:ascii="Times New Roman" w:hAnsi="Times New Roman"/>
                <w:bCs/>
                <w:color w:val="FFFFFF" w:themeColor="background1"/>
                <w:szCs w:val="22"/>
              </w:rPr>
            </w:pPr>
            <w:r w:rsidRPr="000E564E">
              <w:rPr>
                <w:rFonts w:ascii="Times New Roman" w:hAnsi="Times New Roman"/>
                <w:bCs/>
                <w:color w:val="FFFFFF" w:themeColor="background1"/>
                <w:szCs w:val="22"/>
              </w:rPr>
              <w:t>a four-night hotel stay</w:t>
            </w:r>
          </w:p>
          <w:p w14:paraId="3CBE6FC6" w14:textId="77777777" w:rsidR="001A53B6" w:rsidRPr="000E564E" w:rsidRDefault="001A53B6" w:rsidP="001A53B6">
            <w:pPr>
              <w:pStyle w:val="PlainText"/>
              <w:numPr>
                <w:ilvl w:val="2"/>
                <w:numId w:val="9"/>
              </w:numPr>
              <w:jc w:val="both"/>
              <w:rPr>
                <w:rFonts w:ascii="Times New Roman" w:hAnsi="Times New Roman"/>
                <w:bCs/>
                <w:color w:val="FFFFFF" w:themeColor="background1"/>
                <w:szCs w:val="22"/>
              </w:rPr>
            </w:pPr>
            <w:r w:rsidRPr="000E564E">
              <w:rPr>
                <w:rFonts w:ascii="Times New Roman" w:hAnsi="Times New Roman"/>
                <w:bCs/>
                <w:color w:val="FFFFFF" w:themeColor="background1"/>
                <w:szCs w:val="22"/>
              </w:rPr>
              <w:t>a registration fee of $550 per person</w:t>
            </w:r>
          </w:p>
          <w:p w14:paraId="70D2CC7A" w14:textId="77777777" w:rsidR="001A53B6" w:rsidRDefault="001A53B6" w:rsidP="001A53B6">
            <w:pPr>
              <w:pStyle w:val="PlainText"/>
              <w:jc w:val="center"/>
              <w:rPr>
                <w:rFonts w:ascii="Times New Roman" w:hAnsi="Times New Roman"/>
                <w:b/>
                <w:color w:val="FF9300"/>
                <w:szCs w:val="22"/>
              </w:rPr>
            </w:pPr>
          </w:p>
        </w:tc>
      </w:tr>
    </w:tbl>
    <w:p w14:paraId="1D456629" w14:textId="77777777" w:rsidR="00EA3CD2" w:rsidRDefault="00EA3CD2" w:rsidP="00044DF0">
      <w:pPr>
        <w:pStyle w:val="PlainText"/>
        <w:jc w:val="center"/>
        <w:rPr>
          <w:rFonts w:ascii="Times New Roman" w:hAnsi="Times New Roman" w:cs="Times New Roman"/>
          <w:b/>
          <w:color w:val="FF9300"/>
          <w:szCs w:val="22"/>
        </w:rPr>
      </w:pPr>
    </w:p>
    <w:p w14:paraId="2ADF0CFD" w14:textId="52FCE9AD" w:rsidR="00CB4BC7" w:rsidRPr="00044DF0" w:rsidRDefault="00044DF0" w:rsidP="00044DF0">
      <w:pPr>
        <w:pStyle w:val="PlainText"/>
        <w:jc w:val="center"/>
        <w:rPr>
          <w:rFonts w:ascii="Times New Roman" w:hAnsi="Times New Roman" w:cs="Times New Roman"/>
          <w:color w:val="FF9300"/>
          <w:szCs w:val="22"/>
        </w:rPr>
      </w:pPr>
      <w:r>
        <w:rPr>
          <w:rFonts w:ascii="Times New Roman" w:hAnsi="Times New Roman" w:cs="Times New Roman"/>
          <w:b/>
          <w:color w:val="FF9300"/>
          <w:szCs w:val="22"/>
        </w:rPr>
        <w:t xml:space="preserve">2023 </w:t>
      </w:r>
      <w:r w:rsidR="00051578" w:rsidRPr="00044DF0">
        <w:rPr>
          <w:rFonts w:ascii="Times New Roman" w:hAnsi="Times New Roman" w:cs="Times New Roman"/>
          <w:b/>
          <w:color w:val="FF9300"/>
          <w:szCs w:val="22"/>
        </w:rPr>
        <w:t>BUDGET JUSTIFICATION</w:t>
      </w:r>
      <w:r w:rsidRPr="00044DF0">
        <w:rPr>
          <w:rFonts w:ascii="Times New Roman" w:hAnsi="Times New Roman" w:cs="Times New Roman"/>
          <w:b/>
          <w:color w:val="FF9300"/>
          <w:szCs w:val="22"/>
        </w:rPr>
        <w:t xml:space="preserve"> TEMPLATE</w:t>
      </w:r>
    </w:p>
    <w:p w14:paraId="5FE9F708" w14:textId="5C14D76B" w:rsidR="00D45AFE" w:rsidRPr="00873EEC" w:rsidRDefault="006C34D2" w:rsidP="005F5A42">
      <w:pPr>
        <w:pStyle w:val="PlainText"/>
        <w:numPr>
          <w:ilvl w:val="0"/>
          <w:numId w:val="6"/>
        </w:numPr>
        <w:jc w:val="both"/>
        <w:rPr>
          <w:rFonts w:ascii="Times New Roman" w:hAnsi="Times New Roman" w:cs="Times New Roman"/>
          <w:color w:val="000000" w:themeColor="text1"/>
          <w:szCs w:val="22"/>
        </w:rPr>
      </w:pPr>
      <w:r w:rsidRPr="00873EEC">
        <w:rPr>
          <w:rFonts w:ascii="Times New Roman" w:hAnsi="Times New Roman" w:cs="Times New Roman"/>
          <w:color w:val="000000" w:themeColor="text1"/>
          <w:szCs w:val="22"/>
        </w:rPr>
        <w:t>J</w:t>
      </w:r>
      <w:r w:rsidR="00051578" w:rsidRPr="00873EEC">
        <w:rPr>
          <w:rFonts w:ascii="Times New Roman" w:hAnsi="Times New Roman" w:cs="Times New Roman"/>
          <w:color w:val="000000" w:themeColor="text1"/>
          <w:szCs w:val="22"/>
        </w:rPr>
        <w:t xml:space="preserve">ustify/explain each </w:t>
      </w:r>
      <w:r w:rsidRPr="00873EEC">
        <w:rPr>
          <w:rFonts w:ascii="Times New Roman" w:hAnsi="Times New Roman" w:cs="Times New Roman"/>
          <w:color w:val="000000" w:themeColor="text1"/>
          <w:szCs w:val="22"/>
        </w:rPr>
        <w:t xml:space="preserve">budget </w:t>
      </w:r>
      <w:r w:rsidR="00051578" w:rsidRPr="00873EEC">
        <w:rPr>
          <w:rFonts w:ascii="Times New Roman" w:hAnsi="Times New Roman" w:cs="Times New Roman"/>
          <w:color w:val="000000" w:themeColor="text1"/>
          <w:szCs w:val="22"/>
        </w:rPr>
        <w:t>line item</w:t>
      </w:r>
      <w:r w:rsidR="00D45AFE" w:rsidRPr="00873EEC">
        <w:rPr>
          <w:rFonts w:ascii="Times New Roman" w:hAnsi="Times New Roman" w:cs="Times New Roman"/>
          <w:color w:val="000000" w:themeColor="text1"/>
          <w:szCs w:val="22"/>
        </w:rPr>
        <w:t xml:space="preserve"> </w:t>
      </w:r>
      <w:r w:rsidR="00D45AFE" w:rsidRPr="00873EEC">
        <w:rPr>
          <w:rFonts w:ascii="Times New Roman" w:hAnsi="Times New Roman" w:cs="Times New Roman"/>
          <w:b/>
          <w:color w:val="000000" w:themeColor="text1"/>
          <w:szCs w:val="22"/>
        </w:rPr>
        <w:t>in the order it appears in the</w:t>
      </w:r>
      <w:r w:rsidR="00873EEC" w:rsidRPr="00873EEC">
        <w:rPr>
          <w:rFonts w:ascii="Times New Roman" w:hAnsi="Times New Roman" w:cs="Times New Roman"/>
          <w:b/>
          <w:color w:val="000000" w:themeColor="text1"/>
          <w:szCs w:val="22"/>
        </w:rPr>
        <w:t xml:space="preserve"> </w:t>
      </w:r>
      <w:hyperlink r:id="rId12" w:history="1">
        <w:r w:rsidR="00873EEC" w:rsidRPr="000C39F4">
          <w:rPr>
            <w:rStyle w:val="Hyperlink"/>
            <w:rFonts w:ascii="Times New Roman" w:hAnsi="Times New Roman" w:cs="Times New Roman"/>
            <w:b/>
            <w:szCs w:val="22"/>
          </w:rPr>
          <w:t>BIG Idea</w:t>
        </w:r>
        <w:r w:rsidR="00051578" w:rsidRPr="000C39F4">
          <w:rPr>
            <w:rStyle w:val="Hyperlink"/>
            <w:rFonts w:ascii="Times New Roman" w:hAnsi="Times New Roman" w:cs="Times New Roman"/>
            <w:b/>
            <w:szCs w:val="22"/>
          </w:rPr>
          <w:t xml:space="preserve"> </w:t>
        </w:r>
        <w:r w:rsidR="00F86FA4" w:rsidRPr="000C39F4">
          <w:rPr>
            <w:rStyle w:val="Hyperlink"/>
            <w:rFonts w:ascii="Times New Roman" w:hAnsi="Times New Roman" w:cs="Times New Roman"/>
            <w:b/>
            <w:szCs w:val="22"/>
          </w:rPr>
          <w:t xml:space="preserve">formatted </w:t>
        </w:r>
        <w:r w:rsidR="00051578" w:rsidRPr="000C39F4">
          <w:rPr>
            <w:rStyle w:val="Hyperlink"/>
            <w:rFonts w:ascii="Times New Roman" w:hAnsi="Times New Roman" w:cs="Times New Roman"/>
            <w:b/>
            <w:szCs w:val="22"/>
          </w:rPr>
          <w:t>budg</w:t>
        </w:r>
        <w:r w:rsidR="007F19A2" w:rsidRPr="000C39F4">
          <w:rPr>
            <w:rStyle w:val="Hyperlink"/>
            <w:rFonts w:ascii="Times New Roman" w:hAnsi="Times New Roman" w:cs="Times New Roman"/>
            <w:b/>
            <w:szCs w:val="22"/>
          </w:rPr>
          <w:t>et</w:t>
        </w:r>
        <w:r w:rsidR="007F19A2" w:rsidRPr="000C39F4">
          <w:rPr>
            <w:rStyle w:val="Hyperlink"/>
            <w:rFonts w:ascii="Times New Roman" w:hAnsi="Times New Roman" w:cs="Times New Roman"/>
            <w:szCs w:val="22"/>
          </w:rPr>
          <w:t xml:space="preserve"> </w:t>
        </w:r>
        <w:r w:rsidR="00D30326" w:rsidRPr="000C39F4">
          <w:rPr>
            <w:rStyle w:val="Hyperlink"/>
            <w:rFonts w:ascii="Times New Roman" w:hAnsi="Times New Roman" w:cs="Times New Roman"/>
            <w:b/>
            <w:bCs/>
            <w:szCs w:val="22"/>
          </w:rPr>
          <w:t>template</w:t>
        </w:r>
      </w:hyperlink>
      <w:r w:rsidR="00D30326">
        <w:rPr>
          <w:rFonts w:ascii="Times New Roman" w:hAnsi="Times New Roman" w:cs="Times New Roman"/>
          <w:color w:val="000000" w:themeColor="text1"/>
          <w:szCs w:val="22"/>
        </w:rPr>
        <w:t xml:space="preserve"> </w:t>
      </w:r>
      <w:r w:rsidR="007F19A2" w:rsidRPr="00873EEC">
        <w:rPr>
          <w:rFonts w:ascii="Times New Roman" w:hAnsi="Times New Roman" w:cs="Times New Roman"/>
          <w:color w:val="000000" w:themeColor="text1"/>
          <w:szCs w:val="22"/>
        </w:rPr>
        <w:t xml:space="preserve">using </w:t>
      </w:r>
      <w:r w:rsidR="00D30326">
        <w:rPr>
          <w:rFonts w:ascii="Times New Roman" w:hAnsi="Times New Roman" w:cs="Times New Roman"/>
          <w:color w:val="000000" w:themeColor="text1"/>
          <w:szCs w:val="22"/>
        </w:rPr>
        <w:t>this document</w:t>
      </w:r>
      <w:r w:rsidR="007F19A2" w:rsidRPr="00873EEC">
        <w:rPr>
          <w:rFonts w:ascii="Times New Roman" w:hAnsi="Times New Roman" w:cs="Times New Roman"/>
          <w:color w:val="000000" w:themeColor="text1"/>
          <w:szCs w:val="22"/>
        </w:rPr>
        <w:t xml:space="preserve"> as a guide</w:t>
      </w:r>
      <w:r w:rsidR="004A7683" w:rsidRPr="00873EEC">
        <w:rPr>
          <w:rFonts w:ascii="Times New Roman" w:hAnsi="Times New Roman" w:cs="Times New Roman"/>
          <w:color w:val="000000" w:themeColor="text1"/>
          <w:szCs w:val="22"/>
        </w:rPr>
        <w:t xml:space="preserve">. </w:t>
      </w:r>
    </w:p>
    <w:p w14:paraId="60E2ABAA" w14:textId="006BF8CA" w:rsidR="00AB1A05" w:rsidRPr="00AB1A05" w:rsidRDefault="00AB1A05" w:rsidP="005F5A42">
      <w:pPr>
        <w:pStyle w:val="PlainText"/>
        <w:numPr>
          <w:ilvl w:val="1"/>
          <w:numId w:val="6"/>
        </w:numPr>
        <w:jc w:val="both"/>
        <w:rPr>
          <w:rFonts w:ascii="Times New Roman" w:hAnsi="Times New Roman" w:cs="Times New Roman"/>
          <w:bCs/>
          <w:szCs w:val="22"/>
        </w:rPr>
      </w:pPr>
      <w:r>
        <w:rPr>
          <w:rFonts w:ascii="Times New Roman" w:hAnsi="Times New Roman" w:cs="Times New Roman"/>
          <w:bCs/>
          <w:szCs w:val="22"/>
        </w:rPr>
        <w:t>Please check to ensure that all formulas are correct on the budget template, especially when making changes/additions to the existing document</w:t>
      </w:r>
      <w:r w:rsidR="007B12B9">
        <w:rPr>
          <w:rFonts w:ascii="Times New Roman" w:hAnsi="Times New Roman" w:cs="Times New Roman"/>
          <w:bCs/>
          <w:szCs w:val="22"/>
        </w:rPr>
        <w:t>.</w:t>
      </w:r>
    </w:p>
    <w:p w14:paraId="3AD3ED8B" w14:textId="45DB988F" w:rsidR="006B0094" w:rsidRDefault="00873EEC" w:rsidP="005F5A42">
      <w:pPr>
        <w:pStyle w:val="PlainText"/>
        <w:numPr>
          <w:ilvl w:val="0"/>
          <w:numId w:val="6"/>
        </w:numPr>
        <w:jc w:val="both"/>
        <w:rPr>
          <w:rFonts w:ascii="Times New Roman" w:hAnsi="Times New Roman" w:cs="Times New Roman"/>
          <w:color w:val="000000" w:themeColor="text1"/>
          <w:szCs w:val="22"/>
        </w:rPr>
      </w:pPr>
      <w:r w:rsidRPr="00873EEC">
        <w:rPr>
          <w:rFonts w:ascii="Times New Roman" w:hAnsi="Times New Roman" w:cs="Times New Roman"/>
          <w:color w:val="000000" w:themeColor="text1"/>
          <w:szCs w:val="22"/>
        </w:rPr>
        <w:t>Include specific</w:t>
      </w:r>
      <w:r w:rsidR="00D45AFE" w:rsidRPr="00873EEC">
        <w:rPr>
          <w:rFonts w:ascii="Times New Roman" w:hAnsi="Times New Roman" w:cs="Times New Roman"/>
          <w:color w:val="000000" w:themeColor="text1"/>
          <w:szCs w:val="22"/>
        </w:rPr>
        <w:t xml:space="preserve"> dollar amounts </w:t>
      </w:r>
      <w:r w:rsidRPr="00873EEC">
        <w:rPr>
          <w:rFonts w:ascii="Times New Roman" w:hAnsi="Times New Roman" w:cs="Times New Roman"/>
          <w:color w:val="000000" w:themeColor="text1"/>
          <w:szCs w:val="22"/>
        </w:rPr>
        <w:t>for materials when known</w:t>
      </w:r>
      <w:r w:rsidR="00EB6C4A">
        <w:rPr>
          <w:rFonts w:ascii="Times New Roman" w:hAnsi="Times New Roman" w:cs="Times New Roman"/>
          <w:color w:val="000000" w:themeColor="text1"/>
          <w:szCs w:val="22"/>
        </w:rPr>
        <w:t>.</w:t>
      </w:r>
    </w:p>
    <w:p w14:paraId="43802C38" w14:textId="77777777" w:rsidR="006B0094" w:rsidRPr="009341AF" w:rsidRDefault="006B0094" w:rsidP="005F5A42">
      <w:pPr>
        <w:spacing w:after="0" w:line="240" w:lineRule="auto"/>
        <w:ind w:left="1080"/>
        <w:jc w:val="both"/>
        <w:rPr>
          <w:rFonts w:ascii="Times New Roman" w:hAnsi="Times New Roman" w:cs="Times New Roman"/>
          <w:i/>
          <w:color w:val="0000FF"/>
        </w:rPr>
      </w:pPr>
    </w:p>
    <w:p w14:paraId="466E6490" w14:textId="2338B390" w:rsidR="00673DB8" w:rsidRPr="009341AF" w:rsidRDefault="00873EEC" w:rsidP="005F5A42">
      <w:pPr>
        <w:pStyle w:val="PlainText"/>
        <w:numPr>
          <w:ilvl w:val="0"/>
          <w:numId w:val="8"/>
        </w:numPr>
        <w:jc w:val="both"/>
        <w:rPr>
          <w:rFonts w:ascii="Times New Roman" w:hAnsi="Times New Roman" w:cs="Times New Roman"/>
          <w:szCs w:val="22"/>
        </w:rPr>
      </w:pPr>
      <w:r>
        <w:rPr>
          <w:rFonts w:ascii="Times New Roman" w:hAnsi="Times New Roman" w:cs="Times New Roman"/>
          <w:b/>
          <w:szCs w:val="22"/>
        </w:rPr>
        <w:t xml:space="preserve">DIRECT LABOR </w:t>
      </w:r>
    </w:p>
    <w:p w14:paraId="4FFB489E" w14:textId="0D4D1005" w:rsidR="00051578" w:rsidRPr="00873EEC" w:rsidRDefault="00051578" w:rsidP="005F5A42">
      <w:pPr>
        <w:pStyle w:val="PlainText"/>
        <w:ind w:firstLine="720"/>
        <w:jc w:val="both"/>
        <w:rPr>
          <w:rFonts w:ascii="Times New Roman" w:hAnsi="Times New Roman" w:cs="Times New Roman"/>
          <w:color w:val="000000" w:themeColor="text1"/>
          <w:szCs w:val="22"/>
        </w:rPr>
      </w:pPr>
      <w:r w:rsidRPr="00873EEC">
        <w:rPr>
          <w:rFonts w:ascii="Times New Roman" w:hAnsi="Times New Roman" w:cs="Times New Roman"/>
          <w:color w:val="000000" w:themeColor="text1"/>
          <w:szCs w:val="22"/>
        </w:rPr>
        <w:t>Describe all personnel cost</w:t>
      </w:r>
      <w:r w:rsidR="00D45AFE" w:rsidRPr="00873EEC">
        <w:rPr>
          <w:rFonts w:ascii="Times New Roman" w:hAnsi="Times New Roman" w:cs="Times New Roman"/>
          <w:color w:val="000000" w:themeColor="text1"/>
          <w:szCs w:val="22"/>
        </w:rPr>
        <w:t>s as</w:t>
      </w:r>
      <w:r w:rsidR="007F19A2" w:rsidRPr="00873EEC">
        <w:rPr>
          <w:rFonts w:ascii="Times New Roman" w:hAnsi="Times New Roman" w:cs="Times New Roman"/>
          <w:color w:val="000000" w:themeColor="text1"/>
          <w:szCs w:val="22"/>
        </w:rPr>
        <w:t xml:space="preserve"> indicated below.</w:t>
      </w:r>
    </w:p>
    <w:p w14:paraId="761DC065" w14:textId="77777777" w:rsidR="00051578" w:rsidRPr="00873EEC" w:rsidRDefault="00051578" w:rsidP="005F5A42">
      <w:pPr>
        <w:pStyle w:val="PlainText"/>
        <w:jc w:val="both"/>
        <w:rPr>
          <w:rFonts w:ascii="Times New Roman" w:hAnsi="Times New Roman" w:cs="Times New Roman"/>
          <w:color w:val="000000" w:themeColor="text1"/>
          <w:szCs w:val="22"/>
        </w:rPr>
      </w:pPr>
    </w:p>
    <w:p w14:paraId="468C57C3" w14:textId="5F002282" w:rsidR="00873EEC" w:rsidRPr="007B12B9" w:rsidRDefault="00873EEC" w:rsidP="005F5A42">
      <w:pPr>
        <w:pStyle w:val="PlainText"/>
        <w:ind w:left="1440"/>
        <w:jc w:val="both"/>
        <w:rPr>
          <w:rFonts w:ascii="Times New Roman" w:hAnsi="Times New Roman" w:cs="Times New Roman"/>
          <w:color w:val="2F5496" w:themeColor="accent5" w:themeShade="BF"/>
          <w:szCs w:val="22"/>
        </w:rPr>
      </w:pPr>
      <w:r w:rsidRPr="007B12B9">
        <w:rPr>
          <w:rFonts w:ascii="Times New Roman" w:hAnsi="Times New Roman" w:cs="Times New Roman"/>
          <w:color w:val="2F5496" w:themeColor="accent5" w:themeShade="BF"/>
          <w:szCs w:val="22"/>
        </w:rPr>
        <w:t>Example</w:t>
      </w:r>
      <w:r w:rsidR="00CA5DDB" w:rsidRPr="007B12B9">
        <w:rPr>
          <w:rFonts w:ascii="Times New Roman" w:hAnsi="Times New Roman" w:cs="Times New Roman"/>
          <w:color w:val="2F5496" w:themeColor="accent5" w:themeShade="BF"/>
          <w:szCs w:val="22"/>
        </w:rPr>
        <w:t xml:space="preserve"> – Key Personnel</w:t>
      </w:r>
      <w:r w:rsidRPr="007B12B9">
        <w:rPr>
          <w:rFonts w:ascii="Times New Roman" w:hAnsi="Times New Roman" w:cs="Times New Roman"/>
          <w:color w:val="2F5496" w:themeColor="accent5" w:themeShade="BF"/>
          <w:szCs w:val="22"/>
        </w:rPr>
        <w:t xml:space="preserve">: </w:t>
      </w:r>
    </w:p>
    <w:p w14:paraId="4F7DE82C" w14:textId="088DE4BA" w:rsidR="00D76929" w:rsidRPr="00873EEC" w:rsidRDefault="00051578" w:rsidP="005F5A42">
      <w:pPr>
        <w:pStyle w:val="PlainText"/>
        <w:ind w:left="1440"/>
        <w:jc w:val="both"/>
        <w:rPr>
          <w:rFonts w:ascii="Times New Roman" w:hAnsi="Times New Roman" w:cs="Times New Roman"/>
          <w:color w:val="2F5496" w:themeColor="accent5" w:themeShade="BF"/>
          <w:szCs w:val="22"/>
        </w:rPr>
      </w:pPr>
      <w:r w:rsidRPr="00873EEC">
        <w:rPr>
          <w:rFonts w:ascii="Times New Roman" w:hAnsi="Times New Roman" w:cs="Times New Roman"/>
          <w:color w:val="2F5496" w:themeColor="accent5" w:themeShade="BF"/>
          <w:szCs w:val="22"/>
        </w:rPr>
        <w:t xml:space="preserve">Salaries for all named personnel are based upon current </w:t>
      </w:r>
      <w:r w:rsidR="00873EEC" w:rsidRPr="00873EEC">
        <w:rPr>
          <w:rFonts w:ascii="Times New Roman" w:hAnsi="Times New Roman" w:cs="Times New Roman"/>
          <w:color w:val="2F5496" w:themeColor="accent5" w:themeShade="BF"/>
          <w:szCs w:val="22"/>
        </w:rPr>
        <w:t>university</w:t>
      </w:r>
      <w:r w:rsidR="00624C3A" w:rsidRPr="00873EEC">
        <w:rPr>
          <w:rFonts w:ascii="Times New Roman" w:hAnsi="Times New Roman" w:cs="Times New Roman"/>
          <w:color w:val="2F5496" w:themeColor="accent5" w:themeShade="BF"/>
          <w:szCs w:val="22"/>
        </w:rPr>
        <w:t xml:space="preserve"> </w:t>
      </w:r>
      <w:r w:rsidRPr="00873EEC">
        <w:rPr>
          <w:rFonts w:ascii="Times New Roman" w:hAnsi="Times New Roman" w:cs="Times New Roman"/>
          <w:color w:val="2F5496" w:themeColor="accent5" w:themeShade="BF"/>
          <w:szCs w:val="22"/>
        </w:rPr>
        <w:t xml:space="preserve">academic and staff salary scales. All personnel budget calculations include salary range adjustments and merit increases as applicable for each year of support in accordance with </w:t>
      </w:r>
      <w:proofErr w:type="gramStart"/>
      <w:r w:rsidRPr="00873EEC">
        <w:rPr>
          <w:rFonts w:ascii="Times New Roman" w:hAnsi="Times New Roman" w:cs="Times New Roman"/>
          <w:color w:val="2F5496" w:themeColor="accent5" w:themeShade="BF"/>
          <w:szCs w:val="22"/>
        </w:rPr>
        <w:t>University</w:t>
      </w:r>
      <w:proofErr w:type="gramEnd"/>
      <w:r w:rsidRPr="00873EEC">
        <w:rPr>
          <w:rFonts w:ascii="Times New Roman" w:hAnsi="Times New Roman" w:cs="Times New Roman"/>
          <w:color w:val="2F5496" w:themeColor="accent5" w:themeShade="BF"/>
          <w:szCs w:val="22"/>
        </w:rPr>
        <w:t xml:space="preserve"> policy. </w:t>
      </w:r>
    </w:p>
    <w:p w14:paraId="4A288532" w14:textId="77777777" w:rsidR="00D76929" w:rsidRPr="00873EEC" w:rsidRDefault="00D76929" w:rsidP="005F5A42">
      <w:pPr>
        <w:pStyle w:val="PlainText"/>
        <w:ind w:left="1440"/>
        <w:jc w:val="both"/>
        <w:rPr>
          <w:rFonts w:ascii="Times New Roman" w:hAnsi="Times New Roman" w:cs="Times New Roman"/>
          <w:color w:val="2F5496" w:themeColor="accent5" w:themeShade="BF"/>
          <w:szCs w:val="22"/>
        </w:rPr>
      </w:pPr>
    </w:p>
    <w:p w14:paraId="6E6ACB37" w14:textId="602EF8C2" w:rsidR="00051578" w:rsidRDefault="009E2177" w:rsidP="005F5A42">
      <w:pPr>
        <w:pStyle w:val="PlainText"/>
        <w:ind w:left="1440"/>
        <w:jc w:val="both"/>
        <w:rPr>
          <w:rFonts w:ascii="Times New Roman" w:hAnsi="Times New Roman" w:cs="Times New Roman"/>
          <w:i/>
          <w:iCs/>
          <w:color w:val="2F5496" w:themeColor="accent5" w:themeShade="BF"/>
          <w:szCs w:val="22"/>
        </w:rPr>
      </w:pPr>
      <w:r w:rsidRPr="00873EEC">
        <w:rPr>
          <w:rFonts w:ascii="Times New Roman" w:hAnsi="Times New Roman" w:cs="Times New Roman"/>
          <w:color w:val="2F5496" w:themeColor="accent5" w:themeShade="BF"/>
          <w:szCs w:val="22"/>
        </w:rPr>
        <w:t xml:space="preserve">Salary for X </w:t>
      </w:r>
      <w:r w:rsidR="004C3813" w:rsidRPr="00873EEC">
        <w:rPr>
          <w:rFonts w:ascii="Times New Roman" w:hAnsi="Times New Roman" w:cs="Times New Roman"/>
          <w:color w:val="2F5496" w:themeColor="accent5" w:themeShade="BF"/>
          <w:szCs w:val="22"/>
        </w:rPr>
        <w:t>(summer or calendar year)</w:t>
      </w:r>
      <w:r w:rsidR="004C3813" w:rsidRPr="00873EEC">
        <w:rPr>
          <w:rFonts w:ascii="Times New Roman" w:hAnsi="Times New Roman" w:cs="Times New Roman"/>
          <w:b/>
          <w:color w:val="2F5496" w:themeColor="accent5" w:themeShade="BF"/>
          <w:szCs w:val="22"/>
        </w:rPr>
        <w:t xml:space="preserve"> </w:t>
      </w:r>
      <w:r w:rsidRPr="00873EEC">
        <w:rPr>
          <w:rFonts w:ascii="Times New Roman" w:hAnsi="Times New Roman" w:cs="Times New Roman"/>
          <w:color w:val="2F5496" w:themeColor="accent5" w:themeShade="BF"/>
          <w:szCs w:val="22"/>
        </w:rPr>
        <w:t xml:space="preserve">month(s) at </w:t>
      </w:r>
      <w:r w:rsidR="00FB3ECD" w:rsidRPr="00873EEC">
        <w:rPr>
          <w:rFonts w:ascii="Times New Roman" w:hAnsi="Times New Roman" w:cs="Times New Roman"/>
          <w:color w:val="2F5496" w:themeColor="accent5" w:themeShade="BF"/>
          <w:szCs w:val="22"/>
        </w:rPr>
        <w:t xml:space="preserve">XXX% effort </w:t>
      </w:r>
      <w:r w:rsidR="00051578" w:rsidRPr="00873EEC">
        <w:rPr>
          <w:rFonts w:ascii="Times New Roman" w:hAnsi="Times New Roman" w:cs="Times New Roman"/>
          <w:color w:val="2F5496" w:themeColor="accent5" w:themeShade="BF"/>
          <w:szCs w:val="22"/>
        </w:rPr>
        <w:t xml:space="preserve">is requested for the Principal Investigator in each </w:t>
      </w:r>
      <w:r w:rsidR="00873EEC" w:rsidRPr="00873EEC">
        <w:rPr>
          <w:rFonts w:ascii="Times New Roman" w:hAnsi="Times New Roman" w:cs="Times New Roman"/>
          <w:color w:val="2F5496" w:themeColor="accent5" w:themeShade="BF"/>
          <w:szCs w:val="22"/>
        </w:rPr>
        <w:t xml:space="preserve">phase </w:t>
      </w:r>
      <w:r w:rsidR="00051578" w:rsidRPr="00873EEC">
        <w:rPr>
          <w:rFonts w:ascii="Times New Roman" w:hAnsi="Times New Roman" w:cs="Times New Roman"/>
          <w:color w:val="2F5496" w:themeColor="accent5" w:themeShade="BF"/>
          <w:szCs w:val="22"/>
        </w:rPr>
        <w:t xml:space="preserve">of the project and is calculated </w:t>
      </w:r>
      <w:r w:rsidR="00BE7B91" w:rsidRPr="00873EEC">
        <w:rPr>
          <w:rFonts w:ascii="Times New Roman" w:hAnsi="Times New Roman" w:cs="Times New Roman"/>
          <w:color w:val="2F5496" w:themeColor="accent5" w:themeShade="BF"/>
          <w:szCs w:val="22"/>
        </w:rPr>
        <w:t xml:space="preserve">based on </w:t>
      </w:r>
      <w:r w:rsidR="00051578" w:rsidRPr="00873EEC">
        <w:rPr>
          <w:rFonts w:ascii="Times New Roman" w:hAnsi="Times New Roman" w:cs="Times New Roman"/>
          <w:color w:val="2F5496" w:themeColor="accent5" w:themeShade="BF"/>
          <w:szCs w:val="22"/>
        </w:rPr>
        <w:t xml:space="preserve">the institutional base salary </w:t>
      </w:r>
      <w:r w:rsidR="00C74BA9" w:rsidRPr="00873EEC">
        <w:rPr>
          <w:rFonts w:ascii="Times New Roman" w:hAnsi="Times New Roman" w:cs="Times New Roman"/>
          <w:color w:val="2F5496" w:themeColor="accent5" w:themeShade="BF"/>
          <w:szCs w:val="22"/>
        </w:rPr>
        <w:t>policy</w:t>
      </w:r>
      <w:r w:rsidR="00051578" w:rsidRPr="00873EEC">
        <w:rPr>
          <w:rFonts w:ascii="Times New Roman" w:hAnsi="Times New Roman" w:cs="Times New Roman"/>
          <w:color w:val="2F5496" w:themeColor="accent5" w:themeShade="BF"/>
          <w:szCs w:val="22"/>
        </w:rPr>
        <w:t xml:space="preserve">. </w:t>
      </w:r>
      <w:r w:rsidR="00873EEC" w:rsidRPr="00873EEC">
        <w:rPr>
          <w:rFonts w:ascii="Times New Roman" w:hAnsi="Times New Roman" w:cs="Times New Roman"/>
          <w:color w:val="2F5496" w:themeColor="accent5" w:themeShade="BF"/>
          <w:szCs w:val="22"/>
        </w:rPr>
        <w:t>XX</w:t>
      </w:r>
      <w:r w:rsidR="00051578" w:rsidRPr="00873EEC">
        <w:rPr>
          <w:rFonts w:ascii="Times New Roman" w:hAnsi="Times New Roman" w:cs="Times New Roman"/>
          <w:color w:val="2F5496" w:themeColor="accent5" w:themeShade="BF"/>
          <w:szCs w:val="22"/>
        </w:rPr>
        <w:t xml:space="preserve"> will be responsible for the overall coordination of the project and the supervision of the graduate students and other project personnel</w:t>
      </w:r>
      <w:r w:rsidR="00CB4BC7" w:rsidRPr="00873EEC">
        <w:rPr>
          <w:rFonts w:ascii="Times New Roman" w:hAnsi="Times New Roman" w:cs="Times New Roman"/>
          <w:color w:val="2F5496" w:themeColor="accent5" w:themeShade="BF"/>
          <w:szCs w:val="22"/>
        </w:rPr>
        <w:t>.</w:t>
      </w:r>
      <w:r w:rsidR="004A7683" w:rsidRPr="00873EEC">
        <w:rPr>
          <w:rFonts w:ascii="Times New Roman" w:hAnsi="Times New Roman" w:cs="Times New Roman"/>
          <w:color w:val="2F5496" w:themeColor="accent5" w:themeShade="BF"/>
          <w:szCs w:val="22"/>
        </w:rPr>
        <w:t xml:space="preserve"> </w:t>
      </w:r>
      <w:r w:rsidR="004A7683" w:rsidRPr="00873EEC">
        <w:rPr>
          <w:rFonts w:ascii="Times New Roman" w:hAnsi="Times New Roman" w:cs="Times New Roman"/>
          <w:i/>
          <w:iCs/>
          <w:color w:val="2F5496" w:themeColor="accent5" w:themeShade="BF"/>
          <w:szCs w:val="22"/>
        </w:rPr>
        <w:t>Change and/or insert description of</w:t>
      </w:r>
      <w:r w:rsidR="00873EEC" w:rsidRPr="00873EEC">
        <w:rPr>
          <w:rFonts w:ascii="Times New Roman" w:hAnsi="Times New Roman" w:cs="Times New Roman"/>
          <w:i/>
          <w:iCs/>
          <w:color w:val="2F5496" w:themeColor="accent5" w:themeShade="BF"/>
          <w:szCs w:val="22"/>
        </w:rPr>
        <w:t xml:space="preserve"> faculty </w:t>
      </w:r>
      <w:r w:rsidR="004A7683" w:rsidRPr="00873EEC">
        <w:rPr>
          <w:rFonts w:ascii="Times New Roman" w:hAnsi="Times New Roman" w:cs="Times New Roman"/>
          <w:i/>
          <w:iCs/>
          <w:color w:val="2F5496" w:themeColor="accent5" w:themeShade="BF"/>
          <w:szCs w:val="22"/>
        </w:rPr>
        <w:t xml:space="preserve">role/function </w:t>
      </w:r>
      <w:r w:rsidR="00873EEC" w:rsidRPr="00873EEC">
        <w:rPr>
          <w:rFonts w:ascii="Times New Roman" w:hAnsi="Times New Roman" w:cs="Times New Roman"/>
          <w:i/>
          <w:iCs/>
          <w:color w:val="2F5496" w:themeColor="accent5" w:themeShade="BF"/>
          <w:szCs w:val="22"/>
        </w:rPr>
        <w:t>as needed</w:t>
      </w:r>
      <w:r w:rsidR="00873EEC">
        <w:rPr>
          <w:rFonts w:ascii="Times New Roman" w:hAnsi="Times New Roman" w:cs="Times New Roman"/>
          <w:i/>
          <w:iCs/>
          <w:color w:val="2F5496" w:themeColor="accent5" w:themeShade="BF"/>
          <w:szCs w:val="22"/>
        </w:rPr>
        <w:t>.</w:t>
      </w:r>
    </w:p>
    <w:p w14:paraId="1AA87881" w14:textId="4C23BC5D" w:rsidR="00873EEC" w:rsidRDefault="00873EEC" w:rsidP="005F5A42">
      <w:pPr>
        <w:pStyle w:val="PlainText"/>
        <w:jc w:val="both"/>
        <w:rPr>
          <w:rFonts w:ascii="Times New Roman" w:hAnsi="Times New Roman" w:cs="Times New Roman"/>
          <w:i/>
          <w:iCs/>
          <w:color w:val="2F5496" w:themeColor="accent5" w:themeShade="BF"/>
          <w:szCs w:val="22"/>
        </w:rPr>
      </w:pPr>
    </w:p>
    <w:p w14:paraId="59F55F4A" w14:textId="7F181A81" w:rsidR="00873EEC" w:rsidRPr="00873EEC" w:rsidRDefault="00873EEC" w:rsidP="005F5A42">
      <w:pPr>
        <w:pStyle w:val="PlainText"/>
        <w:ind w:firstLine="720"/>
        <w:jc w:val="both"/>
        <w:rPr>
          <w:rFonts w:ascii="Times New Roman" w:hAnsi="Times New Roman" w:cs="Times New Roman"/>
          <w:color w:val="000000" w:themeColor="text1"/>
          <w:szCs w:val="22"/>
        </w:rPr>
      </w:pPr>
      <w:r w:rsidRPr="00873EEC">
        <w:rPr>
          <w:rFonts w:ascii="Times New Roman" w:hAnsi="Times New Roman" w:cs="Times New Roman"/>
          <w:color w:val="000000" w:themeColor="text1"/>
          <w:szCs w:val="22"/>
        </w:rPr>
        <w:t xml:space="preserve">Provide similar information for </w:t>
      </w:r>
      <w:r>
        <w:rPr>
          <w:rFonts w:ascii="Times New Roman" w:hAnsi="Times New Roman" w:cs="Times New Roman"/>
          <w:color w:val="000000" w:themeColor="text1"/>
          <w:szCs w:val="22"/>
        </w:rPr>
        <w:t xml:space="preserve">all other Key Personnel </w:t>
      </w:r>
      <w:r w:rsidRPr="00873EEC">
        <w:rPr>
          <w:rFonts w:ascii="Times New Roman" w:hAnsi="Times New Roman" w:cs="Times New Roman"/>
          <w:color w:val="000000" w:themeColor="text1"/>
          <w:szCs w:val="22"/>
        </w:rPr>
        <w:t>listed on the budget.</w:t>
      </w:r>
    </w:p>
    <w:p w14:paraId="1202E5CF" w14:textId="77777777" w:rsidR="00051578" w:rsidRPr="00124EA2" w:rsidRDefault="00051578" w:rsidP="005F5A42">
      <w:pPr>
        <w:pStyle w:val="PlainText"/>
        <w:jc w:val="both"/>
        <w:rPr>
          <w:rFonts w:ascii="Times New Roman" w:hAnsi="Times New Roman" w:cs="Times New Roman"/>
          <w:color w:val="0000FF"/>
          <w:szCs w:val="22"/>
        </w:rPr>
      </w:pPr>
    </w:p>
    <w:p w14:paraId="4ABA6290" w14:textId="7FEA57AB" w:rsidR="00CA5DDB" w:rsidRPr="007B12B9" w:rsidRDefault="00CA5DDB" w:rsidP="005F5A42">
      <w:pPr>
        <w:pStyle w:val="PlainText"/>
        <w:ind w:left="1440"/>
        <w:jc w:val="both"/>
        <w:rPr>
          <w:rFonts w:ascii="Times New Roman" w:hAnsi="Times New Roman" w:cs="Times New Roman"/>
          <w:color w:val="2F5496" w:themeColor="accent5" w:themeShade="BF"/>
          <w:szCs w:val="22"/>
        </w:rPr>
      </w:pPr>
      <w:r w:rsidRPr="007B12B9">
        <w:rPr>
          <w:rFonts w:ascii="Times New Roman" w:hAnsi="Times New Roman" w:cs="Times New Roman"/>
          <w:color w:val="2F5496" w:themeColor="accent5" w:themeShade="BF"/>
          <w:szCs w:val="22"/>
        </w:rPr>
        <w:t>Example – Other Personnel:</w:t>
      </w:r>
    </w:p>
    <w:p w14:paraId="1B0F5A30" w14:textId="6AEA07BB" w:rsidR="00CA5DDB" w:rsidRPr="00A51510" w:rsidRDefault="00CA5DDB" w:rsidP="005F5A42">
      <w:pPr>
        <w:pStyle w:val="PlainText"/>
        <w:ind w:left="1440"/>
        <w:jc w:val="both"/>
        <w:rPr>
          <w:rFonts w:ascii="Times New Roman" w:hAnsi="Times New Roman" w:cs="Times New Roman"/>
          <w:color w:val="2F5496" w:themeColor="accent5" w:themeShade="BF"/>
          <w:szCs w:val="22"/>
        </w:rPr>
      </w:pPr>
      <w:r w:rsidRPr="00A51510">
        <w:rPr>
          <w:rFonts w:ascii="Times New Roman" w:hAnsi="Times New Roman" w:cs="Times New Roman"/>
          <w:color w:val="2F5496" w:themeColor="accent5" w:themeShade="BF"/>
          <w:szCs w:val="22"/>
        </w:rPr>
        <w:t xml:space="preserve">5 graduate students are expected to work on the project at a rate of XXX each.  XX is requested for 3 calendar months each for Phase 1 and 5 calendar months each for Phase II to support the BIG Idea competition.  </w:t>
      </w:r>
      <w:r w:rsidRPr="00A51510">
        <w:rPr>
          <w:rFonts w:ascii="Times New Roman" w:hAnsi="Times New Roman" w:cs="Times New Roman"/>
          <w:i/>
          <w:iCs/>
          <w:color w:val="2F5496" w:themeColor="accent5" w:themeShade="BF"/>
          <w:szCs w:val="22"/>
        </w:rPr>
        <w:t>Insert description of grad students here.</w:t>
      </w:r>
      <w:r w:rsidR="007F19A2" w:rsidRPr="00A51510">
        <w:rPr>
          <w:rFonts w:ascii="Times New Roman" w:hAnsi="Times New Roman" w:cs="Times New Roman"/>
          <w:color w:val="2F5496" w:themeColor="accent5" w:themeShade="BF"/>
          <w:szCs w:val="22"/>
        </w:rPr>
        <w:t xml:space="preserve"> </w:t>
      </w:r>
    </w:p>
    <w:p w14:paraId="238FD4D7" w14:textId="77777777" w:rsidR="00CA5DDB" w:rsidRPr="00A51510" w:rsidRDefault="00CA5DDB" w:rsidP="005F5A42">
      <w:pPr>
        <w:pStyle w:val="PlainText"/>
        <w:ind w:left="1440"/>
        <w:jc w:val="both"/>
        <w:rPr>
          <w:rFonts w:ascii="Times New Roman" w:hAnsi="Times New Roman" w:cs="Times New Roman"/>
          <w:color w:val="2F5496" w:themeColor="accent5" w:themeShade="BF"/>
          <w:szCs w:val="22"/>
        </w:rPr>
      </w:pPr>
    </w:p>
    <w:p w14:paraId="6BE2F9D8" w14:textId="2D6F5626" w:rsidR="00F31D31" w:rsidRDefault="00F31D31" w:rsidP="005F5A42">
      <w:pPr>
        <w:pStyle w:val="PlainText"/>
        <w:ind w:left="1440"/>
        <w:jc w:val="both"/>
        <w:rPr>
          <w:rFonts w:ascii="Times New Roman" w:hAnsi="Times New Roman" w:cs="Times New Roman"/>
          <w:i/>
          <w:iCs/>
          <w:color w:val="2F5496" w:themeColor="accent5" w:themeShade="BF"/>
          <w:szCs w:val="22"/>
        </w:rPr>
      </w:pPr>
      <w:r w:rsidRPr="00A51510">
        <w:rPr>
          <w:rFonts w:ascii="Times New Roman" w:hAnsi="Times New Roman" w:cs="Times New Roman"/>
          <w:color w:val="2F5496" w:themeColor="accent5" w:themeShade="BF"/>
          <w:szCs w:val="22"/>
        </w:rPr>
        <w:t>X number of undergraduate students will work X number of hours for X number of weeks at the rate of $XXX per hour</w:t>
      </w:r>
      <w:r w:rsidR="003F3284" w:rsidRPr="00A51510">
        <w:rPr>
          <w:rFonts w:ascii="Times New Roman" w:hAnsi="Times New Roman" w:cs="Times New Roman"/>
          <w:color w:val="2F5496" w:themeColor="accent5" w:themeShade="BF"/>
          <w:szCs w:val="22"/>
        </w:rPr>
        <w:t>.</w:t>
      </w:r>
      <w:r w:rsidRPr="00A51510">
        <w:rPr>
          <w:rFonts w:ascii="Times New Roman" w:hAnsi="Times New Roman" w:cs="Times New Roman"/>
          <w:color w:val="2F5496" w:themeColor="accent5" w:themeShade="BF"/>
          <w:szCs w:val="22"/>
        </w:rPr>
        <w:t xml:space="preserve"> </w:t>
      </w:r>
      <w:r w:rsidRPr="00A51510">
        <w:rPr>
          <w:rFonts w:ascii="Times New Roman" w:hAnsi="Times New Roman" w:cs="Times New Roman"/>
          <w:i/>
          <w:iCs/>
          <w:color w:val="2F5496" w:themeColor="accent5" w:themeShade="BF"/>
          <w:szCs w:val="22"/>
        </w:rPr>
        <w:t>Insert description of Undergraduate role/ function here.</w:t>
      </w:r>
    </w:p>
    <w:p w14:paraId="6E4F0603" w14:textId="77777777" w:rsidR="00A51510" w:rsidRDefault="00A51510" w:rsidP="005F5A42">
      <w:pPr>
        <w:pStyle w:val="PlainText"/>
        <w:ind w:firstLine="720"/>
        <w:jc w:val="both"/>
        <w:rPr>
          <w:rFonts w:ascii="Times New Roman" w:hAnsi="Times New Roman" w:cs="Times New Roman"/>
          <w:color w:val="000000" w:themeColor="text1"/>
          <w:szCs w:val="22"/>
        </w:rPr>
      </w:pPr>
    </w:p>
    <w:p w14:paraId="2348BEA2" w14:textId="20F7AFA9" w:rsidR="00A51510" w:rsidRPr="00DA1903" w:rsidRDefault="00A51510" w:rsidP="005F5A42">
      <w:pPr>
        <w:pStyle w:val="PlainText"/>
        <w:ind w:left="720"/>
        <w:jc w:val="both"/>
        <w:rPr>
          <w:rFonts w:ascii="Times New Roman" w:hAnsi="Times New Roman" w:cs="Times New Roman"/>
          <w:color w:val="000000" w:themeColor="text1"/>
          <w:szCs w:val="22"/>
        </w:rPr>
      </w:pPr>
      <w:r w:rsidRPr="00873EEC">
        <w:rPr>
          <w:rFonts w:ascii="Times New Roman" w:hAnsi="Times New Roman" w:cs="Times New Roman"/>
          <w:color w:val="000000" w:themeColor="text1"/>
          <w:szCs w:val="22"/>
        </w:rPr>
        <w:lastRenderedPageBreak/>
        <w:t xml:space="preserve">Provide similar information for </w:t>
      </w:r>
      <w:r>
        <w:rPr>
          <w:rFonts w:ascii="Times New Roman" w:hAnsi="Times New Roman" w:cs="Times New Roman"/>
          <w:color w:val="000000" w:themeColor="text1"/>
          <w:szCs w:val="22"/>
        </w:rPr>
        <w:t xml:space="preserve">all other personnel </w:t>
      </w:r>
      <w:r w:rsidRPr="00873EEC">
        <w:rPr>
          <w:rFonts w:ascii="Times New Roman" w:hAnsi="Times New Roman" w:cs="Times New Roman"/>
          <w:color w:val="000000" w:themeColor="text1"/>
          <w:szCs w:val="22"/>
        </w:rPr>
        <w:t>listed on the budget.</w:t>
      </w:r>
      <w:r w:rsidR="00DE5B5C">
        <w:rPr>
          <w:rFonts w:ascii="Times New Roman" w:hAnsi="Times New Roman" w:cs="Times New Roman"/>
          <w:color w:val="000000" w:themeColor="text1"/>
          <w:szCs w:val="22"/>
        </w:rPr>
        <w:t xml:space="preserve"> Stipends for student work/research should be included in this section.</w:t>
      </w:r>
    </w:p>
    <w:p w14:paraId="58B66742" w14:textId="78A1386C" w:rsidR="00FE6B50" w:rsidRPr="003F3284" w:rsidRDefault="00FE6B50" w:rsidP="005F5A42">
      <w:pPr>
        <w:pStyle w:val="PlainText"/>
        <w:jc w:val="both"/>
        <w:rPr>
          <w:rFonts w:ascii="Times New Roman" w:hAnsi="Times New Roman" w:cs="Times New Roman"/>
          <w:color w:val="0070C0"/>
          <w:szCs w:val="22"/>
        </w:rPr>
      </w:pPr>
    </w:p>
    <w:p w14:paraId="5FA88E18" w14:textId="1F015210" w:rsidR="00051578" w:rsidRPr="004E0A38" w:rsidRDefault="00051578" w:rsidP="005F5A42">
      <w:pPr>
        <w:pStyle w:val="PlainText"/>
        <w:numPr>
          <w:ilvl w:val="0"/>
          <w:numId w:val="8"/>
        </w:numPr>
        <w:jc w:val="both"/>
        <w:rPr>
          <w:rFonts w:ascii="Times New Roman" w:hAnsi="Times New Roman" w:cs="Times New Roman"/>
          <w:b/>
          <w:szCs w:val="22"/>
        </w:rPr>
      </w:pPr>
      <w:r w:rsidRPr="004E0A38">
        <w:rPr>
          <w:rFonts w:ascii="Times New Roman" w:hAnsi="Times New Roman" w:cs="Times New Roman"/>
          <w:b/>
          <w:szCs w:val="22"/>
        </w:rPr>
        <w:t>FRINGE BENEFITS</w:t>
      </w:r>
    </w:p>
    <w:p w14:paraId="2C8CE32D" w14:textId="77777777" w:rsidR="00A51510" w:rsidRDefault="00A51510" w:rsidP="005F5A42">
      <w:pPr>
        <w:spacing w:after="0" w:line="240" w:lineRule="auto"/>
        <w:ind w:left="720"/>
        <w:jc w:val="both"/>
        <w:rPr>
          <w:rFonts w:ascii="Times New Roman" w:hAnsi="Times New Roman" w:cs="Times New Roman"/>
        </w:rPr>
      </w:pPr>
    </w:p>
    <w:p w14:paraId="34F1B65E" w14:textId="703F3C04" w:rsidR="00A51510" w:rsidRDefault="00A51510" w:rsidP="005F5A42">
      <w:pPr>
        <w:spacing w:after="0" w:line="240" w:lineRule="auto"/>
        <w:ind w:left="720"/>
        <w:jc w:val="both"/>
        <w:rPr>
          <w:rFonts w:ascii="Times New Roman" w:hAnsi="Times New Roman" w:cs="Times New Roman"/>
        </w:rPr>
      </w:pPr>
      <w:r>
        <w:rPr>
          <w:rFonts w:ascii="Times New Roman" w:hAnsi="Times New Roman" w:cs="Times New Roman"/>
        </w:rPr>
        <w:t>List actual fringe rates for each relevant category (</w:t>
      </w:r>
      <w:r w:rsidR="00DA1903">
        <w:rPr>
          <w:rFonts w:ascii="Times New Roman" w:hAnsi="Times New Roman" w:cs="Times New Roman"/>
        </w:rPr>
        <w:t xml:space="preserve">i.e., </w:t>
      </w:r>
      <w:r>
        <w:rPr>
          <w:rFonts w:ascii="Times New Roman" w:hAnsi="Times New Roman" w:cs="Times New Roman"/>
        </w:rPr>
        <w:t>regular faculty, full time professional &amp; research personnel, graduate research assistants, undergraduates, and hourly employees)</w:t>
      </w:r>
      <w:r w:rsidR="00DA1903">
        <w:rPr>
          <w:rFonts w:ascii="Times New Roman" w:hAnsi="Times New Roman" w:cs="Times New Roman"/>
        </w:rPr>
        <w:t>.</w:t>
      </w:r>
    </w:p>
    <w:p w14:paraId="43EA2A25" w14:textId="095FAF00" w:rsidR="00A51510" w:rsidRDefault="00A51510" w:rsidP="005F5A42">
      <w:pPr>
        <w:spacing w:after="0" w:line="240" w:lineRule="auto"/>
        <w:ind w:left="720"/>
        <w:jc w:val="both"/>
        <w:rPr>
          <w:rFonts w:ascii="Times New Roman" w:hAnsi="Times New Roman" w:cs="Times New Roman"/>
        </w:rPr>
      </w:pPr>
    </w:p>
    <w:p w14:paraId="2DC278F6" w14:textId="5C8B54E2" w:rsidR="00DA1903" w:rsidRPr="00D443C6" w:rsidRDefault="00A51510" w:rsidP="005F5A42">
      <w:pPr>
        <w:spacing w:after="0" w:line="240" w:lineRule="auto"/>
        <w:ind w:left="1440"/>
        <w:jc w:val="both"/>
        <w:rPr>
          <w:rFonts w:ascii="Times New Roman" w:hAnsi="Times New Roman" w:cs="Times New Roman"/>
          <w:color w:val="2F5496" w:themeColor="accent5" w:themeShade="BF"/>
        </w:rPr>
      </w:pPr>
      <w:r w:rsidRPr="00D443C6">
        <w:rPr>
          <w:rFonts w:ascii="Times New Roman" w:hAnsi="Times New Roman" w:cs="Times New Roman"/>
          <w:color w:val="2F5496" w:themeColor="accent5" w:themeShade="BF"/>
        </w:rPr>
        <w:t>Example</w:t>
      </w:r>
      <w:r w:rsidR="00D443C6" w:rsidRPr="00D443C6">
        <w:rPr>
          <w:rFonts w:ascii="Times New Roman" w:hAnsi="Times New Roman" w:cs="Times New Roman"/>
          <w:color w:val="2F5496" w:themeColor="accent5" w:themeShade="BF"/>
        </w:rPr>
        <w:t>:</w:t>
      </w:r>
    </w:p>
    <w:p w14:paraId="48AA2F82" w14:textId="140AEA36" w:rsidR="00A51510" w:rsidRPr="00882134" w:rsidRDefault="00A51510" w:rsidP="00882134">
      <w:pPr>
        <w:spacing w:after="0" w:line="240" w:lineRule="auto"/>
        <w:ind w:left="1440"/>
        <w:jc w:val="both"/>
        <w:rPr>
          <w:rFonts w:ascii="Times New Roman" w:hAnsi="Times New Roman" w:cs="Times New Roman"/>
          <w:color w:val="2F5496" w:themeColor="accent5" w:themeShade="BF"/>
        </w:rPr>
      </w:pPr>
      <w:r w:rsidRPr="00DA1903">
        <w:rPr>
          <w:rFonts w:ascii="Times New Roman" w:hAnsi="Times New Roman" w:cs="Times New Roman"/>
          <w:color w:val="2F5496" w:themeColor="accent5" w:themeShade="BF"/>
        </w:rPr>
        <w:t>The fringe rate is 30% for faculty and 4% for all students.  These are actual fringe rates charged to projects effective January 1, 202</w:t>
      </w:r>
      <w:r w:rsidR="00BD461E">
        <w:rPr>
          <w:rFonts w:ascii="Times New Roman" w:hAnsi="Times New Roman" w:cs="Times New Roman"/>
          <w:color w:val="2F5496" w:themeColor="accent5" w:themeShade="BF"/>
        </w:rPr>
        <w:t>2</w:t>
      </w:r>
      <w:r w:rsidRPr="00DA1903">
        <w:rPr>
          <w:rFonts w:ascii="Times New Roman" w:hAnsi="Times New Roman" w:cs="Times New Roman"/>
          <w:color w:val="2F5496" w:themeColor="accent5" w:themeShade="BF"/>
        </w:rPr>
        <w:t>.</w:t>
      </w:r>
    </w:p>
    <w:p w14:paraId="7F33B38D" w14:textId="77777777" w:rsidR="00673DB8" w:rsidRPr="009341AF" w:rsidRDefault="00673DB8" w:rsidP="005F5A42">
      <w:pPr>
        <w:pStyle w:val="PlainText"/>
        <w:jc w:val="both"/>
        <w:rPr>
          <w:rFonts w:ascii="Times New Roman" w:hAnsi="Times New Roman" w:cs="Times New Roman"/>
          <w:b/>
          <w:szCs w:val="22"/>
        </w:rPr>
      </w:pPr>
    </w:p>
    <w:p w14:paraId="3DD869C4" w14:textId="5EC5FB62" w:rsidR="00051578" w:rsidRPr="009341AF" w:rsidRDefault="00051578" w:rsidP="005F5A42">
      <w:pPr>
        <w:pStyle w:val="PlainText"/>
        <w:numPr>
          <w:ilvl w:val="0"/>
          <w:numId w:val="8"/>
        </w:numPr>
        <w:jc w:val="both"/>
        <w:rPr>
          <w:rFonts w:ascii="Times New Roman" w:hAnsi="Times New Roman" w:cs="Times New Roman"/>
          <w:b/>
          <w:szCs w:val="22"/>
        </w:rPr>
      </w:pPr>
      <w:r w:rsidRPr="009341AF">
        <w:rPr>
          <w:rFonts w:ascii="Times New Roman" w:hAnsi="Times New Roman" w:cs="Times New Roman"/>
          <w:b/>
          <w:szCs w:val="22"/>
        </w:rPr>
        <w:t>EQUIPMENT</w:t>
      </w:r>
    </w:p>
    <w:p w14:paraId="06227A52" w14:textId="37041E23" w:rsidR="00051578" w:rsidRDefault="007B12B9" w:rsidP="005F5A42">
      <w:pPr>
        <w:pStyle w:val="PlainText"/>
        <w:ind w:left="720"/>
        <w:jc w:val="both"/>
        <w:rPr>
          <w:rFonts w:ascii="Times New Roman" w:hAnsi="Times New Roman" w:cs="Times New Roman"/>
          <w:iCs/>
          <w:color w:val="000000" w:themeColor="text1"/>
          <w:szCs w:val="22"/>
        </w:rPr>
      </w:pPr>
      <w:r>
        <w:rPr>
          <w:rFonts w:ascii="Times New Roman" w:hAnsi="Times New Roman" w:cs="Times New Roman"/>
          <w:iCs/>
          <w:color w:val="000000" w:themeColor="text1"/>
          <w:szCs w:val="22"/>
        </w:rPr>
        <w:t xml:space="preserve">Equipment is defined as any single item </w:t>
      </w:r>
      <w:proofErr w:type="gramStart"/>
      <w:r>
        <w:rPr>
          <w:rFonts w:ascii="Times New Roman" w:hAnsi="Times New Roman" w:cs="Times New Roman"/>
          <w:iCs/>
          <w:color w:val="000000" w:themeColor="text1"/>
          <w:szCs w:val="22"/>
        </w:rPr>
        <w:t>in excess of</w:t>
      </w:r>
      <w:proofErr w:type="gramEnd"/>
      <w:r>
        <w:rPr>
          <w:rFonts w:ascii="Times New Roman" w:hAnsi="Times New Roman" w:cs="Times New Roman"/>
          <w:iCs/>
          <w:color w:val="000000" w:themeColor="text1"/>
          <w:szCs w:val="22"/>
        </w:rPr>
        <w:t xml:space="preserve"> $5,000. </w:t>
      </w:r>
      <w:r w:rsidR="00C71CBC">
        <w:rPr>
          <w:rFonts w:ascii="Times New Roman" w:hAnsi="Times New Roman" w:cs="Times New Roman"/>
          <w:iCs/>
          <w:color w:val="000000" w:themeColor="text1"/>
          <w:szCs w:val="22"/>
        </w:rPr>
        <w:t xml:space="preserve">List </w:t>
      </w:r>
      <w:r w:rsidR="00D76929" w:rsidRPr="00DA1903">
        <w:rPr>
          <w:rFonts w:ascii="Times New Roman" w:hAnsi="Times New Roman" w:cs="Times New Roman"/>
          <w:iCs/>
          <w:color w:val="000000" w:themeColor="text1"/>
          <w:szCs w:val="22"/>
        </w:rPr>
        <w:t>all capital equipment to be purchased</w:t>
      </w:r>
      <w:r w:rsidR="008B4E47" w:rsidRPr="00DA1903">
        <w:rPr>
          <w:rFonts w:ascii="Times New Roman" w:hAnsi="Times New Roman" w:cs="Times New Roman"/>
          <w:iCs/>
          <w:color w:val="000000" w:themeColor="text1"/>
          <w:szCs w:val="22"/>
        </w:rPr>
        <w:t xml:space="preserve"> or fabricated</w:t>
      </w:r>
      <w:r w:rsidR="00D76929" w:rsidRPr="00DA1903">
        <w:rPr>
          <w:rFonts w:ascii="Times New Roman" w:hAnsi="Times New Roman" w:cs="Times New Roman"/>
          <w:iCs/>
          <w:color w:val="000000" w:themeColor="text1"/>
          <w:szCs w:val="22"/>
        </w:rPr>
        <w:t xml:space="preserve"> for use on the project</w:t>
      </w:r>
      <w:r w:rsidR="00DA1903">
        <w:rPr>
          <w:rFonts w:ascii="Times New Roman" w:hAnsi="Times New Roman" w:cs="Times New Roman"/>
          <w:iCs/>
          <w:color w:val="000000" w:themeColor="text1"/>
          <w:szCs w:val="22"/>
        </w:rPr>
        <w:t>.</w:t>
      </w:r>
      <w:r w:rsidR="00D76929" w:rsidRPr="00DA1903">
        <w:rPr>
          <w:rFonts w:ascii="Times New Roman" w:hAnsi="Times New Roman" w:cs="Times New Roman"/>
          <w:iCs/>
          <w:color w:val="000000" w:themeColor="text1"/>
          <w:szCs w:val="22"/>
        </w:rPr>
        <w:t xml:space="preserve"> </w:t>
      </w:r>
      <w:r w:rsidR="00DA1903">
        <w:rPr>
          <w:rFonts w:ascii="Times New Roman" w:hAnsi="Times New Roman" w:cs="Times New Roman"/>
          <w:iCs/>
          <w:color w:val="000000" w:themeColor="text1"/>
          <w:szCs w:val="22"/>
        </w:rPr>
        <w:t>S</w:t>
      </w:r>
      <w:r w:rsidR="00D76929" w:rsidRPr="00DA1903">
        <w:rPr>
          <w:rFonts w:ascii="Times New Roman" w:hAnsi="Times New Roman" w:cs="Times New Roman"/>
          <w:iCs/>
          <w:color w:val="000000" w:themeColor="text1"/>
          <w:szCs w:val="22"/>
        </w:rPr>
        <w:t xml:space="preserve">pecify how item will be used </w:t>
      </w:r>
      <w:r w:rsidR="008B4E47" w:rsidRPr="00DA1903">
        <w:rPr>
          <w:rFonts w:ascii="Times New Roman" w:hAnsi="Times New Roman" w:cs="Times New Roman"/>
          <w:iCs/>
          <w:color w:val="000000" w:themeColor="text1"/>
          <w:szCs w:val="22"/>
        </w:rPr>
        <w:t xml:space="preserve">to support </w:t>
      </w:r>
      <w:r w:rsidR="00D76929" w:rsidRPr="00DA1903">
        <w:rPr>
          <w:rFonts w:ascii="Times New Roman" w:hAnsi="Times New Roman" w:cs="Times New Roman"/>
          <w:iCs/>
          <w:color w:val="000000" w:themeColor="text1"/>
          <w:szCs w:val="22"/>
        </w:rPr>
        <w:t xml:space="preserve">the proposed research activity and </w:t>
      </w:r>
      <w:r w:rsidR="008B4E47" w:rsidRPr="00DA1903">
        <w:rPr>
          <w:rFonts w:ascii="Times New Roman" w:hAnsi="Times New Roman" w:cs="Times New Roman"/>
          <w:iCs/>
          <w:color w:val="000000" w:themeColor="text1"/>
          <w:szCs w:val="22"/>
        </w:rPr>
        <w:t xml:space="preserve">include </w:t>
      </w:r>
      <w:r w:rsidR="00D76929" w:rsidRPr="00DA1903">
        <w:rPr>
          <w:rFonts w:ascii="Times New Roman" w:hAnsi="Times New Roman" w:cs="Times New Roman"/>
          <w:iCs/>
          <w:color w:val="000000" w:themeColor="text1"/>
          <w:szCs w:val="22"/>
        </w:rPr>
        <w:t>in wh</w:t>
      </w:r>
      <w:r w:rsidR="00DA1903" w:rsidRPr="00DA1903">
        <w:rPr>
          <w:rFonts w:ascii="Times New Roman" w:hAnsi="Times New Roman" w:cs="Times New Roman"/>
          <w:iCs/>
          <w:color w:val="000000" w:themeColor="text1"/>
          <w:szCs w:val="22"/>
        </w:rPr>
        <w:t xml:space="preserve">ich phase </w:t>
      </w:r>
      <w:r w:rsidR="00D76929" w:rsidRPr="00DA1903">
        <w:rPr>
          <w:rFonts w:ascii="Times New Roman" w:hAnsi="Times New Roman" w:cs="Times New Roman"/>
          <w:iCs/>
          <w:color w:val="000000" w:themeColor="text1"/>
          <w:szCs w:val="22"/>
        </w:rPr>
        <w:t xml:space="preserve">it will be purchased. </w:t>
      </w:r>
    </w:p>
    <w:p w14:paraId="344AF35A" w14:textId="58A211A2" w:rsidR="00C71CBC" w:rsidRPr="00D443C6" w:rsidRDefault="00DA1903" w:rsidP="005F5A42">
      <w:pPr>
        <w:pStyle w:val="PlainText"/>
        <w:ind w:left="1440"/>
        <w:jc w:val="both"/>
        <w:rPr>
          <w:rFonts w:ascii="Times New Roman" w:hAnsi="Times New Roman" w:cs="Times New Roman"/>
          <w:iCs/>
          <w:color w:val="2F5496" w:themeColor="accent5" w:themeShade="BF"/>
          <w:szCs w:val="22"/>
        </w:rPr>
      </w:pPr>
      <w:r w:rsidRPr="00D443C6">
        <w:rPr>
          <w:rFonts w:ascii="Times New Roman" w:hAnsi="Times New Roman" w:cs="Times New Roman"/>
          <w:iCs/>
          <w:color w:val="2F5496" w:themeColor="accent5" w:themeShade="BF"/>
          <w:szCs w:val="22"/>
        </w:rPr>
        <w:t>Example</w:t>
      </w:r>
      <w:r w:rsidR="00D443C6" w:rsidRPr="00D443C6">
        <w:rPr>
          <w:rFonts w:ascii="Times New Roman" w:hAnsi="Times New Roman" w:cs="Times New Roman"/>
          <w:iCs/>
          <w:color w:val="2F5496" w:themeColor="accent5" w:themeShade="BF"/>
          <w:szCs w:val="22"/>
        </w:rPr>
        <w:t>:</w:t>
      </w:r>
    </w:p>
    <w:p w14:paraId="08E5DAED" w14:textId="62F2000F" w:rsidR="00C71CBC" w:rsidRPr="00882134" w:rsidRDefault="00DA1903" w:rsidP="00882134">
      <w:pPr>
        <w:pStyle w:val="PlainText"/>
        <w:ind w:left="1440"/>
        <w:jc w:val="both"/>
        <w:rPr>
          <w:rFonts w:ascii="Times New Roman" w:hAnsi="Times New Roman" w:cs="Times New Roman"/>
          <w:iCs/>
          <w:color w:val="2F5496" w:themeColor="accent5" w:themeShade="BF"/>
          <w:szCs w:val="22"/>
        </w:rPr>
      </w:pPr>
      <w:r w:rsidRPr="00C71CBC">
        <w:rPr>
          <w:rFonts w:ascii="Times New Roman" w:hAnsi="Times New Roman" w:cs="Times New Roman"/>
          <w:iCs/>
          <w:color w:val="2F5496" w:themeColor="accent5" w:themeShade="BF"/>
          <w:szCs w:val="22"/>
        </w:rPr>
        <w:t xml:space="preserve">$7,500 is required in Phase I for a XX to achieve chamber pressure of </w:t>
      </w:r>
      <w:r w:rsidR="00C71CBC" w:rsidRPr="00C71CBC">
        <w:rPr>
          <w:rFonts w:ascii="Times New Roman" w:hAnsi="Times New Roman" w:cs="Times New Roman"/>
          <w:iCs/>
          <w:color w:val="2F5496" w:themeColor="accent5" w:themeShade="BF"/>
          <w:szCs w:val="22"/>
        </w:rPr>
        <w:t>~XX when testing XX.  $</w:t>
      </w:r>
      <w:r w:rsidR="00980DCE">
        <w:rPr>
          <w:rFonts w:ascii="Times New Roman" w:hAnsi="Times New Roman" w:cs="Times New Roman"/>
          <w:iCs/>
          <w:color w:val="2F5496" w:themeColor="accent5" w:themeShade="BF"/>
          <w:szCs w:val="22"/>
        </w:rPr>
        <w:t>8</w:t>
      </w:r>
      <w:r w:rsidR="00C71CBC" w:rsidRPr="00C71CBC">
        <w:rPr>
          <w:rFonts w:ascii="Times New Roman" w:hAnsi="Times New Roman" w:cs="Times New Roman"/>
          <w:iCs/>
          <w:color w:val="2F5496" w:themeColor="accent5" w:themeShade="BF"/>
          <w:szCs w:val="22"/>
        </w:rPr>
        <w:t>,</w:t>
      </w:r>
      <w:r w:rsidR="00980DCE">
        <w:rPr>
          <w:rFonts w:ascii="Times New Roman" w:hAnsi="Times New Roman" w:cs="Times New Roman"/>
          <w:iCs/>
          <w:color w:val="2F5496" w:themeColor="accent5" w:themeShade="BF"/>
          <w:szCs w:val="22"/>
        </w:rPr>
        <w:t>0</w:t>
      </w:r>
      <w:r w:rsidR="00C71CBC" w:rsidRPr="00C71CBC">
        <w:rPr>
          <w:rFonts w:ascii="Times New Roman" w:hAnsi="Times New Roman" w:cs="Times New Roman"/>
          <w:iCs/>
          <w:color w:val="2F5496" w:themeColor="accent5" w:themeShade="BF"/>
          <w:szCs w:val="22"/>
        </w:rPr>
        <w:t>00 is required in Phase II for a XX sensor, which will provide XX data.</w:t>
      </w:r>
    </w:p>
    <w:p w14:paraId="0E5D06AD" w14:textId="77777777" w:rsidR="00051578" w:rsidRPr="009341AF" w:rsidRDefault="00051578" w:rsidP="005F5A42">
      <w:pPr>
        <w:pStyle w:val="PlainText"/>
        <w:jc w:val="both"/>
        <w:rPr>
          <w:rFonts w:ascii="Times New Roman" w:hAnsi="Times New Roman" w:cs="Times New Roman"/>
          <w:szCs w:val="22"/>
        </w:rPr>
      </w:pPr>
    </w:p>
    <w:p w14:paraId="21D5D1EC" w14:textId="5E6B6807" w:rsidR="00051578" w:rsidRPr="009341AF" w:rsidRDefault="008926B8" w:rsidP="005F5A42">
      <w:pPr>
        <w:pStyle w:val="PlainText"/>
        <w:numPr>
          <w:ilvl w:val="0"/>
          <w:numId w:val="8"/>
        </w:numPr>
        <w:jc w:val="both"/>
        <w:rPr>
          <w:rFonts w:ascii="Times New Roman" w:hAnsi="Times New Roman" w:cs="Times New Roman"/>
          <w:b/>
          <w:szCs w:val="22"/>
        </w:rPr>
      </w:pPr>
      <w:r>
        <w:rPr>
          <w:rFonts w:ascii="Times New Roman" w:hAnsi="Times New Roman" w:cs="Times New Roman"/>
          <w:b/>
          <w:szCs w:val="22"/>
        </w:rPr>
        <w:t xml:space="preserve">DOMESTIC </w:t>
      </w:r>
      <w:r w:rsidR="00051578" w:rsidRPr="009341AF">
        <w:rPr>
          <w:rFonts w:ascii="Times New Roman" w:hAnsi="Times New Roman" w:cs="Times New Roman"/>
          <w:b/>
          <w:szCs w:val="22"/>
        </w:rPr>
        <w:t>TRAVEL</w:t>
      </w:r>
    </w:p>
    <w:p w14:paraId="45967C40" w14:textId="79592C0B" w:rsidR="008926B8" w:rsidRPr="00927DEB" w:rsidRDefault="008926B8" w:rsidP="1E621FD1">
      <w:pPr>
        <w:pStyle w:val="PlainText"/>
        <w:ind w:left="720"/>
        <w:jc w:val="both"/>
        <w:rPr>
          <w:rFonts w:ascii="Times New Roman" w:hAnsi="Times New Roman" w:cs="Times New Roman"/>
          <w:b/>
          <w:bCs/>
        </w:rPr>
      </w:pPr>
      <w:r w:rsidRPr="1E621FD1">
        <w:rPr>
          <w:rFonts w:ascii="Times New Roman" w:hAnsi="Times New Roman" w:cs="Times New Roman"/>
        </w:rPr>
        <w:t>Include travel expenses for the 202</w:t>
      </w:r>
      <w:r w:rsidR="00BD461E">
        <w:rPr>
          <w:rFonts w:ascii="Times New Roman" w:hAnsi="Times New Roman" w:cs="Times New Roman"/>
        </w:rPr>
        <w:t>3</w:t>
      </w:r>
      <w:r w:rsidRPr="1E621FD1">
        <w:rPr>
          <w:rFonts w:ascii="Times New Roman" w:hAnsi="Times New Roman" w:cs="Times New Roman"/>
        </w:rPr>
        <w:t xml:space="preserve"> Forum and any travel required for testing.  </w:t>
      </w:r>
      <w:r w:rsidRPr="1E621FD1">
        <w:rPr>
          <w:rFonts w:ascii="Times New Roman" w:hAnsi="Times New Roman" w:cs="Times New Roman"/>
          <w:b/>
          <w:bCs/>
        </w:rPr>
        <w:t xml:space="preserve">Note that proposals must include travel to Forum, currenting scheduled to take place in </w:t>
      </w:r>
      <w:r w:rsidR="000909E0">
        <w:rPr>
          <w:rFonts w:ascii="Times New Roman" w:hAnsi="Times New Roman" w:cs="Times New Roman"/>
          <w:b/>
          <w:bCs/>
        </w:rPr>
        <w:t>Cleveland, OH (NASA’s Glenn Research Center)</w:t>
      </w:r>
      <w:r w:rsidRPr="1E621FD1">
        <w:rPr>
          <w:rFonts w:ascii="Times New Roman" w:hAnsi="Times New Roman" w:cs="Times New Roman"/>
          <w:b/>
          <w:bCs/>
        </w:rPr>
        <w:t>.  Assume four-night hotel stay and a registration fee of $5</w:t>
      </w:r>
      <w:r w:rsidR="4591C3F4" w:rsidRPr="1E621FD1">
        <w:rPr>
          <w:rFonts w:ascii="Times New Roman" w:hAnsi="Times New Roman" w:cs="Times New Roman"/>
          <w:b/>
          <w:bCs/>
        </w:rPr>
        <w:t>5</w:t>
      </w:r>
      <w:r w:rsidRPr="1E621FD1">
        <w:rPr>
          <w:rFonts w:ascii="Times New Roman" w:hAnsi="Times New Roman" w:cs="Times New Roman"/>
          <w:b/>
          <w:bCs/>
        </w:rPr>
        <w:t>0 per attendee.</w:t>
      </w:r>
    </w:p>
    <w:p w14:paraId="7D69DDE2" w14:textId="77777777" w:rsidR="008926B8" w:rsidRDefault="008926B8" w:rsidP="005F5A42">
      <w:pPr>
        <w:pStyle w:val="PlainText"/>
        <w:jc w:val="both"/>
        <w:rPr>
          <w:rFonts w:ascii="Times New Roman" w:hAnsi="Times New Roman" w:cs="Times New Roman"/>
          <w:szCs w:val="22"/>
        </w:rPr>
      </w:pPr>
    </w:p>
    <w:p w14:paraId="055D37CB" w14:textId="77777777" w:rsidR="008926B8" w:rsidRPr="00D443C6" w:rsidRDefault="008926B8" w:rsidP="005F5A42">
      <w:pPr>
        <w:pStyle w:val="PlainText"/>
        <w:ind w:left="1440"/>
        <w:jc w:val="both"/>
        <w:rPr>
          <w:rFonts w:ascii="Times New Roman" w:hAnsi="Times New Roman" w:cs="Times New Roman"/>
          <w:color w:val="2F5496" w:themeColor="accent5" w:themeShade="BF"/>
          <w:szCs w:val="22"/>
        </w:rPr>
      </w:pPr>
      <w:r w:rsidRPr="00D443C6">
        <w:rPr>
          <w:rFonts w:ascii="Times New Roman" w:hAnsi="Times New Roman" w:cs="Times New Roman"/>
          <w:color w:val="2F5496" w:themeColor="accent5" w:themeShade="BF"/>
          <w:szCs w:val="22"/>
        </w:rPr>
        <w:t xml:space="preserve">Example: </w:t>
      </w:r>
    </w:p>
    <w:p w14:paraId="3FED872C" w14:textId="496921AC" w:rsidR="00051578" w:rsidRPr="00952119" w:rsidRDefault="00051578" w:rsidP="1E621FD1">
      <w:pPr>
        <w:pStyle w:val="PlainText"/>
        <w:ind w:left="1440"/>
        <w:jc w:val="both"/>
        <w:rPr>
          <w:rFonts w:ascii="Times New Roman" w:hAnsi="Times New Roman" w:cs="Times New Roman"/>
          <w:color w:val="2F5496" w:themeColor="accent5" w:themeShade="BF"/>
        </w:rPr>
      </w:pPr>
      <w:r w:rsidRPr="1E621FD1">
        <w:rPr>
          <w:rFonts w:ascii="Times New Roman" w:hAnsi="Times New Roman" w:cs="Times New Roman"/>
          <w:color w:val="2F5496" w:themeColor="accent5" w:themeShade="BF"/>
        </w:rPr>
        <w:t xml:space="preserve">Travel funds are requested for </w:t>
      </w:r>
      <w:r w:rsidR="008926B8" w:rsidRPr="1E621FD1">
        <w:rPr>
          <w:rFonts w:ascii="Times New Roman" w:hAnsi="Times New Roman" w:cs="Times New Roman"/>
          <w:color w:val="2F5496" w:themeColor="accent5" w:themeShade="BF"/>
        </w:rPr>
        <w:t>10 individuals: Faculty advisors and students to attend the 202</w:t>
      </w:r>
      <w:r w:rsidR="000909E0">
        <w:rPr>
          <w:rFonts w:ascii="Times New Roman" w:hAnsi="Times New Roman" w:cs="Times New Roman"/>
          <w:color w:val="2F5496" w:themeColor="accent5" w:themeShade="BF"/>
        </w:rPr>
        <w:t>3</w:t>
      </w:r>
      <w:r w:rsidR="008926B8" w:rsidRPr="1E621FD1">
        <w:rPr>
          <w:rFonts w:ascii="Times New Roman" w:hAnsi="Times New Roman" w:cs="Times New Roman"/>
          <w:color w:val="2F5496" w:themeColor="accent5" w:themeShade="BF"/>
        </w:rPr>
        <w:t xml:space="preserve"> BIG Idea Forum.  </w:t>
      </w:r>
      <w:r w:rsidRPr="1E621FD1">
        <w:rPr>
          <w:rFonts w:ascii="Times New Roman" w:hAnsi="Times New Roman" w:cs="Times New Roman"/>
          <w:color w:val="2F5496" w:themeColor="accent5" w:themeShade="BF"/>
        </w:rPr>
        <w:t xml:space="preserve"> </w:t>
      </w:r>
      <w:r w:rsidR="00AD6D8E" w:rsidRPr="1E621FD1">
        <w:rPr>
          <w:rFonts w:ascii="Times New Roman" w:hAnsi="Times New Roman" w:cs="Times New Roman"/>
          <w:color w:val="2F5496" w:themeColor="accent5" w:themeShade="BF"/>
        </w:rPr>
        <w:t>The cost of travel i</w:t>
      </w:r>
      <w:r w:rsidR="00CB4BC7" w:rsidRPr="1E621FD1">
        <w:rPr>
          <w:rFonts w:ascii="Times New Roman" w:hAnsi="Times New Roman" w:cs="Times New Roman"/>
          <w:color w:val="2F5496" w:themeColor="accent5" w:themeShade="BF"/>
        </w:rPr>
        <w:t xml:space="preserve">s calculated </w:t>
      </w:r>
      <w:r w:rsidR="009745B1" w:rsidRPr="1E621FD1">
        <w:rPr>
          <w:rFonts w:ascii="Times New Roman" w:hAnsi="Times New Roman" w:cs="Times New Roman"/>
          <w:color w:val="2F5496" w:themeColor="accent5" w:themeShade="BF"/>
        </w:rPr>
        <w:t xml:space="preserve">for </w:t>
      </w:r>
      <w:r w:rsidR="008926B8" w:rsidRPr="1E621FD1">
        <w:rPr>
          <w:rFonts w:ascii="Times New Roman" w:hAnsi="Times New Roman" w:cs="Times New Roman"/>
          <w:color w:val="2F5496" w:themeColor="accent5" w:themeShade="BF"/>
        </w:rPr>
        <w:t>5</w:t>
      </w:r>
      <w:r w:rsidR="009436F0" w:rsidRPr="1E621FD1">
        <w:rPr>
          <w:rFonts w:ascii="Times New Roman" w:hAnsi="Times New Roman" w:cs="Times New Roman"/>
          <w:color w:val="2F5496" w:themeColor="accent5" w:themeShade="BF"/>
        </w:rPr>
        <w:t xml:space="preserve"> days </w:t>
      </w:r>
      <w:r w:rsidR="008926B8" w:rsidRPr="1E621FD1">
        <w:rPr>
          <w:rFonts w:ascii="Times New Roman" w:hAnsi="Times New Roman" w:cs="Times New Roman"/>
          <w:color w:val="2F5496" w:themeColor="accent5" w:themeShade="BF"/>
        </w:rPr>
        <w:t xml:space="preserve">4 nights </w:t>
      </w:r>
      <w:r w:rsidR="009436F0" w:rsidRPr="1E621FD1">
        <w:rPr>
          <w:rFonts w:ascii="Times New Roman" w:hAnsi="Times New Roman" w:cs="Times New Roman"/>
          <w:color w:val="2F5496" w:themeColor="accent5" w:themeShade="BF"/>
        </w:rPr>
        <w:t xml:space="preserve">and includes </w:t>
      </w:r>
      <w:r w:rsidR="008926B8" w:rsidRPr="1E621FD1">
        <w:rPr>
          <w:rFonts w:ascii="Times New Roman" w:hAnsi="Times New Roman" w:cs="Times New Roman"/>
          <w:color w:val="2F5496" w:themeColor="accent5" w:themeShade="BF"/>
        </w:rPr>
        <w:t>Forum registration ($5</w:t>
      </w:r>
      <w:r w:rsidR="0863E4D7" w:rsidRPr="1E621FD1">
        <w:rPr>
          <w:rFonts w:ascii="Times New Roman" w:hAnsi="Times New Roman" w:cs="Times New Roman"/>
          <w:color w:val="2F5496" w:themeColor="accent5" w:themeShade="BF"/>
        </w:rPr>
        <w:t>5</w:t>
      </w:r>
      <w:r w:rsidR="008926B8" w:rsidRPr="1E621FD1">
        <w:rPr>
          <w:rFonts w:ascii="Times New Roman" w:hAnsi="Times New Roman" w:cs="Times New Roman"/>
          <w:color w:val="2F5496" w:themeColor="accent5" w:themeShade="BF"/>
        </w:rPr>
        <w:t xml:space="preserve">0 each), </w:t>
      </w:r>
      <w:r w:rsidR="009436F0" w:rsidRPr="1E621FD1">
        <w:rPr>
          <w:rFonts w:ascii="Times New Roman" w:hAnsi="Times New Roman" w:cs="Times New Roman"/>
          <w:color w:val="2F5496" w:themeColor="accent5" w:themeShade="BF"/>
        </w:rPr>
        <w:t xml:space="preserve">airfare, lodging, per diem, and ground transportation. </w:t>
      </w:r>
      <w:r w:rsidR="003F3284" w:rsidRPr="1E621FD1">
        <w:rPr>
          <w:rFonts w:ascii="Times New Roman" w:hAnsi="Times New Roman" w:cs="Times New Roman"/>
          <w:color w:val="2F5496" w:themeColor="accent5" w:themeShade="BF"/>
        </w:rPr>
        <w:t xml:space="preserve">The cost of airfare and ground transportation is based on estimated costs and lodging and per diem costs are based on rates as established by the GSA. </w:t>
      </w:r>
    </w:p>
    <w:p w14:paraId="72E71EA6" w14:textId="77777777" w:rsidR="00AA547C" w:rsidRPr="009341AF" w:rsidRDefault="00AA547C" w:rsidP="005F5A42">
      <w:pPr>
        <w:pStyle w:val="PlainText"/>
        <w:jc w:val="both"/>
        <w:rPr>
          <w:rFonts w:ascii="Times New Roman" w:hAnsi="Times New Roman" w:cs="Times New Roman"/>
          <w:szCs w:val="22"/>
        </w:rPr>
      </w:pPr>
    </w:p>
    <w:tbl>
      <w:tblPr>
        <w:tblStyle w:val="TableGrid"/>
        <w:tblW w:w="9180" w:type="dxa"/>
        <w:tblInd w:w="715" w:type="dxa"/>
        <w:tblLook w:val="04A0" w:firstRow="1" w:lastRow="0" w:firstColumn="1" w:lastColumn="0" w:noHBand="0" w:noVBand="1"/>
      </w:tblPr>
      <w:tblGrid>
        <w:gridCol w:w="3690"/>
        <w:gridCol w:w="2250"/>
        <w:gridCol w:w="1350"/>
        <w:gridCol w:w="1890"/>
      </w:tblGrid>
      <w:tr w:rsidR="00EB6C4A" w:rsidRPr="00EB6C4A" w14:paraId="0B0E0BC6" w14:textId="77777777" w:rsidTr="000909E0">
        <w:tc>
          <w:tcPr>
            <w:tcW w:w="3690" w:type="dxa"/>
            <w:vAlign w:val="bottom"/>
          </w:tcPr>
          <w:p w14:paraId="58FA6458" w14:textId="77777777" w:rsidR="008926B8" w:rsidRPr="00EB6C4A" w:rsidRDefault="008926B8" w:rsidP="005F5A42">
            <w:pPr>
              <w:pStyle w:val="PlainText"/>
              <w:jc w:val="both"/>
              <w:rPr>
                <w:rFonts w:ascii="Times New Roman" w:hAnsi="Times New Roman"/>
                <w:b/>
                <w:color w:val="2F5496" w:themeColor="accent5" w:themeShade="BF"/>
                <w:sz w:val="22"/>
                <w:szCs w:val="22"/>
              </w:rPr>
            </w:pPr>
            <w:r w:rsidRPr="00EB6C4A">
              <w:rPr>
                <w:rFonts w:ascii="Times New Roman" w:hAnsi="Times New Roman"/>
                <w:b/>
                <w:color w:val="2F5496" w:themeColor="accent5" w:themeShade="BF"/>
                <w:sz w:val="22"/>
                <w:szCs w:val="22"/>
              </w:rPr>
              <w:t>Cost category</w:t>
            </w:r>
          </w:p>
        </w:tc>
        <w:tc>
          <w:tcPr>
            <w:tcW w:w="2250" w:type="dxa"/>
            <w:vAlign w:val="bottom"/>
          </w:tcPr>
          <w:p w14:paraId="18E85F4F" w14:textId="77777777" w:rsidR="008926B8" w:rsidRPr="00EB6C4A" w:rsidRDefault="008926B8" w:rsidP="005F5A42">
            <w:pPr>
              <w:pStyle w:val="PlainText"/>
              <w:jc w:val="both"/>
              <w:rPr>
                <w:rFonts w:ascii="Times New Roman" w:hAnsi="Times New Roman"/>
                <w:b/>
                <w:color w:val="2F5496" w:themeColor="accent5" w:themeShade="BF"/>
                <w:sz w:val="22"/>
                <w:szCs w:val="22"/>
              </w:rPr>
            </w:pPr>
            <w:r w:rsidRPr="00EB6C4A">
              <w:rPr>
                <w:rFonts w:ascii="Times New Roman" w:hAnsi="Times New Roman"/>
                <w:b/>
                <w:color w:val="2F5496" w:themeColor="accent5" w:themeShade="BF"/>
                <w:sz w:val="22"/>
                <w:szCs w:val="22"/>
              </w:rPr>
              <w:t>Rate</w:t>
            </w:r>
          </w:p>
        </w:tc>
        <w:tc>
          <w:tcPr>
            <w:tcW w:w="1350" w:type="dxa"/>
            <w:vAlign w:val="bottom"/>
          </w:tcPr>
          <w:p w14:paraId="259D1D49" w14:textId="17E65A50" w:rsidR="008926B8" w:rsidRPr="00EB6C4A" w:rsidRDefault="008926B8" w:rsidP="005F5A42">
            <w:pPr>
              <w:pStyle w:val="PlainText"/>
              <w:jc w:val="both"/>
              <w:rPr>
                <w:rFonts w:ascii="Times New Roman" w:hAnsi="Times New Roman"/>
                <w:b/>
                <w:color w:val="2F5496" w:themeColor="accent5" w:themeShade="BF"/>
                <w:sz w:val="22"/>
                <w:szCs w:val="22"/>
              </w:rPr>
            </w:pPr>
            <w:r w:rsidRPr="00EB6C4A">
              <w:rPr>
                <w:rFonts w:ascii="Times New Roman" w:hAnsi="Times New Roman"/>
                <w:b/>
                <w:color w:val="2F5496" w:themeColor="accent5" w:themeShade="BF"/>
                <w:sz w:val="22"/>
                <w:szCs w:val="22"/>
              </w:rPr>
              <w:t xml:space="preserve"># </w:t>
            </w:r>
            <w:proofErr w:type="gramStart"/>
            <w:r w:rsidRPr="00EB6C4A">
              <w:rPr>
                <w:rFonts w:ascii="Times New Roman" w:hAnsi="Times New Roman"/>
                <w:b/>
                <w:color w:val="2F5496" w:themeColor="accent5" w:themeShade="BF"/>
                <w:sz w:val="22"/>
                <w:szCs w:val="22"/>
              </w:rPr>
              <w:t>of</w:t>
            </w:r>
            <w:proofErr w:type="gramEnd"/>
            <w:r w:rsidRPr="00EB6C4A">
              <w:rPr>
                <w:rFonts w:ascii="Times New Roman" w:hAnsi="Times New Roman"/>
                <w:b/>
                <w:color w:val="2F5496" w:themeColor="accent5" w:themeShade="BF"/>
                <w:sz w:val="22"/>
                <w:szCs w:val="22"/>
              </w:rPr>
              <w:t xml:space="preserve"> People</w:t>
            </w:r>
          </w:p>
        </w:tc>
        <w:tc>
          <w:tcPr>
            <w:tcW w:w="1890" w:type="dxa"/>
            <w:vAlign w:val="bottom"/>
          </w:tcPr>
          <w:p w14:paraId="01B80114" w14:textId="77777777" w:rsidR="008926B8" w:rsidRPr="00EB6C4A" w:rsidRDefault="008926B8" w:rsidP="005F5A42">
            <w:pPr>
              <w:pStyle w:val="PlainText"/>
              <w:jc w:val="both"/>
              <w:rPr>
                <w:rFonts w:ascii="Times New Roman" w:hAnsi="Times New Roman"/>
                <w:b/>
                <w:color w:val="2F5496" w:themeColor="accent5" w:themeShade="BF"/>
                <w:sz w:val="22"/>
                <w:szCs w:val="22"/>
              </w:rPr>
            </w:pPr>
            <w:r w:rsidRPr="00EB6C4A">
              <w:rPr>
                <w:rFonts w:ascii="Times New Roman" w:hAnsi="Times New Roman"/>
                <w:b/>
                <w:color w:val="2F5496" w:themeColor="accent5" w:themeShade="BF"/>
                <w:sz w:val="22"/>
                <w:szCs w:val="22"/>
              </w:rPr>
              <w:t>Total</w:t>
            </w:r>
          </w:p>
        </w:tc>
      </w:tr>
      <w:tr w:rsidR="00EB6C4A" w:rsidRPr="00EB6C4A" w14:paraId="01E6E236" w14:textId="77777777" w:rsidTr="000909E0">
        <w:tc>
          <w:tcPr>
            <w:tcW w:w="3690" w:type="dxa"/>
            <w:vAlign w:val="bottom"/>
          </w:tcPr>
          <w:p w14:paraId="6CFDB467" w14:textId="201B62F3" w:rsidR="00952119" w:rsidRPr="00EB6C4A" w:rsidRDefault="00952119"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Registration</w:t>
            </w:r>
          </w:p>
        </w:tc>
        <w:tc>
          <w:tcPr>
            <w:tcW w:w="2250" w:type="dxa"/>
            <w:vAlign w:val="bottom"/>
          </w:tcPr>
          <w:p w14:paraId="5BFED6D7" w14:textId="23F03082" w:rsidR="00952119" w:rsidRPr="00EB6C4A" w:rsidRDefault="70408CED" w:rsidP="1E621FD1">
            <w:pPr>
              <w:pStyle w:val="PlainText"/>
              <w:jc w:val="both"/>
              <w:rPr>
                <w:rFonts w:ascii="Times New Roman" w:hAnsi="Times New Roman"/>
                <w:color w:val="2F5496" w:themeColor="accent5" w:themeShade="BF"/>
              </w:rPr>
            </w:pPr>
            <w:r w:rsidRPr="1E621FD1">
              <w:rPr>
                <w:rFonts w:ascii="Times New Roman" w:hAnsi="Times New Roman"/>
                <w:color w:val="2F5496" w:themeColor="accent5" w:themeShade="BF"/>
              </w:rPr>
              <w:t>$5</w:t>
            </w:r>
            <w:r w:rsidR="2F703B6D" w:rsidRPr="1E621FD1">
              <w:rPr>
                <w:rFonts w:ascii="Times New Roman" w:hAnsi="Times New Roman"/>
                <w:color w:val="2F5496" w:themeColor="accent5" w:themeShade="BF"/>
              </w:rPr>
              <w:t>5</w:t>
            </w:r>
            <w:r w:rsidRPr="1E621FD1">
              <w:rPr>
                <w:rFonts w:ascii="Times New Roman" w:hAnsi="Times New Roman"/>
                <w:color w:val="2F5496" w:themeColor="accent5" w:themeShade="BF"/>
              </w:rPr>
              <w:t>0/person</w:t>
            </w:r>
          </w:p>
        </w:tc>
        <w:tc>
          <w:tcPr>
            <w:tcW w:w="1350" w:type="dxa"/>
            <w:vAlign w:val="bottom"/>
          </w:tcPr>
          <w:p w14:paraId="5A84E705" w14:textId="40B0812C" w:rsidR="00952119" w:rsidRPr="00EB6C4A" w:rsidRDefault="00952119"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10</w:t>
            </w:r>
          </w:p>
        </w:tc>
        <w:tc>
          <w:tcPr>
            <w:tcW w:w="1890" w:type="dxa"/>
            <w:vAlign w:val="bottom"/>
          </w:tcPr>
          <w:p w14:paraId="379FA0C1" w14:textId="163F8EAD" w:rsidR="00952119" w:rsidRPr="00EB6C4A" w:rsidRDefault="70408CED" w:rsidP="1E621FD1">
            <w:pPr>
              <w:pStyle w:val="PlainText"/>
              <w:jc w:val="both"/>
              <w:rPr>
                <w:rFonts w:ascii="Times New Roman" w:hAnsi="Times New Roman"/>
                <w:color w:val="2F5496" w:themeColor="accent5" w:themeShade="BF"/>
              </w:rPr>
            </w:pPr>
            <w:r w:rsidRPr="1E621FD1">
              <w:rPr>
                <w:rFonts w:ascii="Times New Roman" w:hAnsi="Times New Roman"/>
                <w:color w:val="2F5496" w:themeColor="accent5" w:themeShade="BF"/>
                <w:sz w:val="22"/>
                <w:szCs w:val="22"/>
              </w:rPr>
              <w:t>$ 5,</w:t>
            </w:r>
            <w:r w:rsidR="4A061130" w:rsidRPr="1E621FD1">
              <w:rPr>
                <w:rFonts w:ascii="Times New Roman" w:hAnsi="Times New Roman"/>
                <w:color w:val="2F5496" w:themeColor="accent5" w:themeShade="BF"/>
                <w:sz w:val="22"/>
                <w:szCs w:val="22"/>
              </w:rPr>
              <w:t>5</w:t>
            </w:r>
            <w:r w:rsidRPr="1E621FD1">
              <w:rPr>
                <w:rFonts w:ascii="Times New Roman" w:hAnsi="Times New Roman"/>
                <w:color w:val="2F5496" w:themeColor="accent5" w:themeShade="BF"/>
                <w:sz w:val="22"/>
                <w:szCs w:val="22"/>
              </w:rPr>
              <w:t>00</w:t>
            </w:r>
          </w:p>
        </w:tc>
      </w:tr>
      <w:tr w:rsidR="00EB6C4A" w:rsidRPr="00EB6C4A" w14:paraId="2EFAA6F5" w14:textId="77777777" w:rsidTr="000909E0">
        <w:tc>
          <w:tcPr>
            <w:tcW w:w="3690" w:type="dxa"/>
            <w:vAlign w:val="bottom"/>
          </w:tcPr>
          <w:p w14:paraId="34E6648E" w14:textId="77777777"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Airfare</w:t>
            </w:r>
          </w:p>
        </w:tc>
        <w:tc>
          <w:tcPr>
            <w:tcW w:w="2250" w:type="dxa"/>
            <w:vAlign w:val="bottom"/>
          </w:tcPr>
          <w:p w14:paraId="05AC59D9" w14:textId="4AB5C554"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w:t>
            </w:r>
            <w:r w:rsidR="00952119" w:rsidRPr="00EB6C4A">
              <w:rPr>
                <w:rFonts w:ascii="Times New Roman" w:hAnsi="Times New Roman"/>
                <w:color w:val="2F5496" w:themeColor="accent5" w:themeShade="BF"/>
                <w:sz w:val="22"/>
                <w:szCs w:val="22"/>
              </w:rPr>
              <w:t>350</w:t>
            </w:r>
            <w:r w:rsidRPr="00EB6C4A">
              <w:rPr>
                <w:rFonts w:ascii="Times New Roman" w:hAnsi="Times New Roman"/>
                <w:color w:val="2F5496" w:themeColor="accent5" w:themeShade="BF"/>
                <w:sz w:val="22"/>
                <w:szCs w:val="22"/>
              </w:rPr>
              <w:t>/person</w:t>
            </w:r>
          </w:p>
        </w:tc>
        <w:tc>
          <w:tcPr>
            <w:tcW w:w="1350" w:type="dxa"/>
            <w:vAlign w:val="bottom"/>
          </w:tcPr>
          <w:p w14:paraId="3FFF7BE3" w14:textId="60EAA5F9" w:rsidR="008926B8" w:rsidRPr="00EB6C4A" w:rsidRDefault="00952119"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10</w:t>
            </w:r>
          </w:p>
        </w:tc>
        <w:tc>
          <w:tcPr>
            <w:tcW w:w="1890" w:type="dxa"/>
            <w:vAlign w:val="bottom"/>
          </w:tcPr>
          <w:p w14:paraId="29DD6F11" w14:textId="10B08B44" w:rsidR="008926B8" w:rsidRPr="00EB6C4A" w:rsidRDefault="00952119"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$ 3,500</w:t>
            </w:r>
          </w:p>
        </w:tc>
      </w:tr>
      <w:tr w:rsidR="00EB6C4A" w:rsidRPr="00EB6C4A" w14:paraId="0FD7CC45" w14:textId="77777777" w:rsidTr="000909E0">
        <w:tc>
          <w:tcPr>
            <w:tcW w:w="3690" w:type="dxa"/>
            <w:vAlign w:val="bottom"/>
          </w:tcPr>
          <w:p w14:paraId="60E3DF4A" w14:textId="6F9824BF"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Lodging (</w:t>
            </w:r>
            <w:r w:rsidR="00952119" w:rsidRPr="00EB6C4A">
              <w:rPr>
                <w:rFonts w:ascii="Times New Roman" w:hAnsi="Times New Roman"/>
                <w:color w:val="2F5496" w:themeColor="accent5" w:themeShade="BF"/>
                <w:sz w:val="22"/>
                <w:szCs w:val="22"/>
              </w:rPr>
              <w:t>4</w:t>
            </w:r>
            <w:r w:rsidRPr="00EB6C4A">
              <w:rPr>
                <w:rFonts w:ascii="Times New Roman" w:hAnsi="Times New Roman"/>
                <w:color w:val="2F5496" w:themeColor="accent5" w:themeShade="BF"/>
                <w:sz w:val="22"/>
                <w:szCs w:val="22"/>
              </w:rPr>
              <w:t xml:space="preserve"> nights)</w:t>
            </w:r>
          </w:p>
        </w:tc>
        <w:tc>
          <w:tcPr>
            <w:tcW w:w="2250" w:type="dxa"/>
            <w:vAlign w:val="bottom"/>
          </w:tcPr>
          <w:p w14:paraId="20FA155E" w14:textId="09036973"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w:t>
            </w:r>
            <w:r w:rsidR="000909E0">
              <w:rPr>
                <w:rFonts w:ascii="Times New Roman" w:hAnsi="Times New Roman"/>
                <w:color w:val="2F5496" w:themeColor="accent5" w:themeShade="BF"/>
                <w:sz w:val="22"/>
                <w:szCs w:val="22"/>
              </w:rPr>
              <w:t>155</w:t>
            </w:r>
            <w:r w:rsidRPr="00EB6C4A">
              <w:rPr>
                <w:rFonts w:ascii="Times New Roman" w:hAnsi="Times New Roman"/>
                <w:color w:val="2F5496" w:themeColor="accent5" w:themeShade="BF"/>
                <w:sz w:val="22"/>
                <w:szCs w:val="22"/>
              </w:rPr>
              <w:t>/night</w:t>
            </w:r>
            <w:r w:rsidR="000909E0">
              <w:rPr>
                <w:rFonts w:ascii="Times New Roman" w:hAnsi="Times New Roman"/>
                <w:color w:val="2F5496" w:themeColor="accent5" w:themeShade="BF"/>
                <w:sz w:val="22"/>
                <w:szCs w:val="22"/>
              </w:rPr>
              <w:t xml:space="preserve"> </w:t>
            </w:r>
            <w:r w:rsidR="00952119" w:rsidRPr="00EB6C4A">
              <w:rPr>
                <w:rFonts w:ascii="Times New Roman" w:hAnsi="Times New Roman"/>
                <w:color w:val="2F5496" w:themeColor="accent5" w:themeShade="BF"/>
                <w:sz w:val="22"/>
                <w:szCs w:val="22"/>
              </w:rPr>
              <w:t>x</w:t>
            </w:r>
            <w:r w:rsidR="000909E0">
              <w:rPr>
                <w:rFonts w:ascii="Times New Roman" w:hAnsi="Times New Roman"/>
                <w:color w:val="2F5496" w:themeColor="accent5" w:themeShade="BF"/>
                <w:sz w:val="22"/>
                <w:szCs w:val="22"/>
              </w:rPr>
              <w:t xml:space="preserve"> </w:t>
            </w:r>
            <w:r w:rsidR="00952119" w:rsidRPr="00EB6C4A">
              <w:rPr>
                <w:rFonts w:ascii="Times New Roman" w:hAnsi="Times New Roman"/>
                <w:color w:val="2F5496" w:themeColor="accent5" w:themeShade="BF"/>
                <w:sz w:val="22"/>
                <w:szCs w:val="22"/>
              </w:rPr>
              <w:t>4 nights</w:t>
            </w:r>
          </w:p>
        </w:tc>
        <w:tc>
          <w:tcPr>
            <w:tcW w:w="1350" w:type="dxa"/>
            <w:vAlign w:val="bottom"/>
          </w:tcPr>
          <w:p w14:paraId="351277D0" w14:textId="3992A50B" w:rsidR="008926B8" w:rsidRPr="00EB6C4A" w:rsidRDefault="00952119"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10</w:t>
            </w:r>
          </w:p>
        </w:tc>
        <w:tc>
          <w:tcPr>
            <w:tcW w:w="1890" w:type="dxa"/>
            <w:vAlign w:val="bottom"/>
          </w:tcPr>
          <w:p w14:paraId="692D7469" w14:textId="7AD3911E"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w:t>
            </w:r>
            <w:r w:rsidR="00952119" w:rsidRPr="00EB6C4A">
              <w:rPr>
                <w:rFonts w:ascii="Times New Roman" w:hAnsi="Times New Roman"/>
                <w:color w:val="2F5496" w:themeColor="accent5" w:themeShade="BF"/>
                <w:sz w:val="22"/>
                <w:szCs w:val="22"/>
              </w:rPr>
              <w:t xml:space="preserve"> </w:t>
            </w:r>
            <w:r w:rsidR="000909E0">
              <w:rPr>
                <w:rFonts w:ascii="Times New Roman" w:hAnsi="Times New Roman"/>
                <w:color w:val="2F5496" w:themeColor="accent5" w:themeShade="BF"/>
                <w:sz w:val="22"/>
                <w:szCs w:val="22"/>
              </w:rPr>
              <w:t>6</w:t>
            </w:r>
            <w:r w:rsidR="00952119" w:rsidRPr="00EB6C4A">
              <w:rPr>
                <w:rFonts w:ascii="Times New Roman" w:hAnsi="Times New Roman"/>
                <w:color w:val="2F5496" w:themeColor="accent5" w:themeShade="BF"/>
                <w:sz w:val="22"/>
                <w:szCs w:val="22"/>
              </w:rPr>
              <w:t>,</w:t>
            </w:r>
            <w:r w:rsidR="000909E0">
              <w:rPr>
                <w:rFonts w:ascii="Times New Roman" w:hAnsi="Times New Roman"/>
                <w:color w:val="2F5496" w:themeColor="accent5" w:themeShade="BF"/>
                <w:sz w:val="22"/>
                <w:szCs w:val="22"/>
              </w:rPr>
              <w:t>2</w:t>
            </w:r>
            <w:r w:rsidR="00952119" w:rsidRPr="00EB6C4A">
              <w:rPr>
                <w:rFonts w:ascii="Times New Roman" w:hAnsi="Times New Roman"/>
                <w:color w:val="2F5496" w:themeColor="accent5" w:themeShade="BF"/>
                <w:sz w:val="22"/>
                <w:szCs w:val="22"/>
              </w:rPr>
              <w:t>00</w:t>
            </w:r>
          </w:p>
        </w:tc>
      </w:tr>
      <w:tr w:rsidR="00EB6C4A" w:rsidRPr="00EB6C4A" w14:paraId="0C3E6E36" w14:textId="77777777" w:rsidTr="000909E0">
        <w:tc>
          <w:tcPr>
            <w:tcW w:w="3690" w:type="dxa"/>
            <w:vAlign w:val="bottom"/>
          </w:tcPr>
          <w:p w14:paraId="64C42AA9" w14:textId="66924026"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Meals &amp; incidental expenses (</w:t>
            </w:r>
            <w:r w:rsidR="00952119" w:rsidRPr="00EB6C4A">
              <w:rPr>
                <w:rFonts w:ascii="Times New Roman" w:hAnsi="Times New Roman"/>
                <w:color w:val="2F5496" w:themeColor="accent5" w:themeShade="BF"/>
                <w:sz w:val="22"/>
                <w:szCs w:val="22"/>
              </w:rPr>
              <w:t>4.5</w:t>
            </w:r>
            <w:r w:rsidRPr="00EB6C4A">
              <w:rPr>
                <w:rFonts w:ascii="Times New Roman" w:hAnsi="Times New Roman"/>
                <w:color w:val="2F5496" w:themeColor="accent5" w:themeShade="BF"/>
                <w:sz w:val="22"/>
                <w:szCs w:val="22"/>
              </w:rPr>
              <w:t xml:space="preserve"> days)</w:t>
            </w:r>
          </w:p>
        </w:tc>
        <w:tc>
          <w:tcPr>
            <w:tcW w:w="2250" w:type="dxa"/>
            <w:vAlign w:val="bottom"/>
          </w:tcPr>
          <w:p w14:paraId="54A58D0E" w14:textId="6C6F2EA8"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w:t>
            </w:r>
            <w:r w:rsidR="000909E0">
              <w:rPr>
                <w:rFonts w:ascii="Times New Roman" w:hAnsi="Times New Roman"/>
                <w:color w:val="2F5496" w:themeColor="accent5" w:themeShade="BF"/>
                <w:sz w:val="22"/>
                <w:szCs w:val="22"/>
              </w:rPr>
              <w:t>69</w:t>
            </w:r>
            <w:r w:rsidRPr="00EB6C4A">
              <w:rPr>
                <w:rFonts w:ascii="Times New Roman" w:hAnsi="Times New Roman"/>
                <w:color w:val="2F5496" w:themeColor="accent5" w:themeShade="BF"/>
                <w:sz w:val="22"/>
                <w:szCs w:val="22"/>
              </w:rPr>
              <w:t>/day</w:t>
            </w:r>
            <w:r w:rsidR="00952119" w:rsidRPr="00EB6C4A">
              <w:rPr>
                <w:rFonts w:ascii="Times New Roman" w:hAnsi="Times New Roman"/>
                <w:color w:val="2F5496" w:themeColor="accent5" w:themeShade="BF"/>
                <w:sz w:val="22"/>
                <w:szCs w:val="22"/>
              </w:rPr>
              <w:t xml:space="preserve"> x 4.5 days</w:t>
            </w:r>
          </w:p>
        </w:tc>
        <w:tc>
          <w:tcPr>
            <w:tcW w:w="1350" w:type="dxa"/>
            <w:vAlign w:val="bottom"/>
          </w:tcPr>
          <w:p w14:paraId="6E212EFF" w14:textId="706AC4B6" w:rsidR="008926B8" w:rsidRPr="00EB6C4A" w:rsidRDefault="00952119"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10</w:t>
            </w:r>
          </w:p>
        </w:tc>
        <w:tc>
          <w:tcPr>
            <w:tcW w:w="1890" w:type="dxa"/>
            <w:vAlign w:val="bottom"/>
          </w:tcPr>
          <w:p w14:paraId="3EB6F76A" w14:textId="3D9046C0"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w:t>
            </w:r>
            <w:r w:rsidR="00952119" w:rsidRPr="00EB6C4A">
              <w:rPr>
                <w:rFonts w:ascii="Times New Roman" w:hAnsi="Times New Roman"/>
                <w:color w:val="2F5496" w:themeColor="accent5" w:themeShade="BF"/>
                <w:sz w:val="22"/>
                <w:szCs w:val="22"/>
              </w:rPr>
              <w:t xml:space="preserve"> </w:t>
            </w:r>
            <w:r w:rsidR="000909E0">
              <w:rPr>
                <w:rFonts w:ascii="Times New Roman" w:hAnsi="Times New Roman"/>
                <w:color w:val="2F5496" w:themeColor="accent5" w:themeShade="BF"/>
                <w:sz w:val="22"/>
                <w:szCs w:val="22"/>
              </w:rPr>
              <w:t>3</w:t>
            </w:r>
            <w:r w:rsidR="00952119" w:rsidRPr="00EB6C4A">
              <w:rPr>
                <w:rFonts w:ascii="Times New Roman" w:hAnsi="Times New Roman"/>
                <w:color w:val="2F5496" w:themeColor="accent5" w:themeShade="BF"/>
                <w:sz w:val="22"/>
                <w:szCs w:val="22"/>
              </w:rPr>
              <w:t>,</w:t>
            </w:r>
            <w:r w:rsidR="000909E0">
              <w:rPr>
                <w:rFonts w:ascii="Times New Roman" w:hAnsi="Times New Roman"/>
                <w:color w:val="2F5496" w:themeColor="accent5" w:themeShade="BF"/>
                <w:sz w:val="22"/>
                <w:szCs w:val="22"/>
              </w:rPr>
              <w:t>1</w:t>
            </w:r>
            <w:r w:rsidR="00952119" w:rsidRPr="00EB6C4A">
              <w:rPr>
                <w:rFonts w:ascii="Times New Roman" w:hAnsi="Times New Roman"/>
                <w:color w:val="2F5496" w:themeColor="accent5" w:themeShade="BF"/>
                <w:sz w:val="22"/>
                <w:szCs w:val="22"/>
              </w:rPr>
              <w:t>0</w:t>
            </w:r>
            <w:r w:rsidR="000909E0">
              <w:rPr>
                <w:rFonts w:ascii="Times New Roman" w:hAnsi="Times New Roman"/>
                <w:color w:val="2F5496" w:themeColor="accent5" w:themeShade="BF"/>
                <w:sz w:val="22"/>
                <w:szCs w:val="22"/>
              </w:rPr>
              <w:t>5</w:t>
            </w:r>
          </w:p>
        </w:tc>
      </w:tr>
      <w:tr w:rsidR="00EB6C4A" w:rsidRPr="00EB6C4A" w14:paraId="49EC0616" w14:textId="77777777" w:rsidTr="000909E0">
        <w:tc>
          <w:tcPr>
            <w:tcW w:w="3690" w:type="dxa"/>
            <w:vAlign w:val="bottom"/>
          </w:tcPr>
          <w:p w14:paraId="5216B2C8" w14:textId="77777777"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Ground transportation</w:t>
            </w:r>
          </w:p>
        </w:tc>
        <w:tc>
          <w:tcPr>
            <w:tcW w:w="2250" w:type="dxa"/>
            <w:vAlign w:val="bottom"/>
          </w:tcPr>
          <w:p w14:paraId="4BD58017" w14:textId="652C81F0"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w:t>
            </w:r>
            <w:r w:rsidR="00952119" w:rsidRPr="00EB6C4A">
              <w:rPr>
                <w:rFonts w:ascii="Times New Roman" w:hAnsi="Times New Roman"/>
                <w:color w:val="2F5496" w:themeColor="accent5" w:themeShade="BF"/>
                <w:sz w:val="22"/>
                <w:szCs w:val="22"/>
              </w:rPr>
              <w:t>40</w:t>
            </w:r>
            <w:r w:rsidRPr="00EB6C4A">
              <w:rPr>
                <w:rFonts w:ascii="Times New Roman" w:hAnsi="Times New Roman"/>
                <w:color w:val="2F5496" w:themeColor="accent5" w:themeShade="BF"/>
                <w:sz w:val="22"/>
                <w:szCs w:val="22"/>
              </w:rPr>
              <w:t>/person</w:t>
            </w:r>
          </w:p>
        </w:tc>
        <w:tc>
          <w:tcPr>
            <w:tcW w:w="1350" w:type="dxa"/>
            <w:vAlign w:val="bottom"/>
          </w:tcPr>
          <w:p w14:paraId="589FDF9A" w14:textId="410380C3" w:rsidR="008926B8" w:rsidRPr="00EB6C4A" w:rsidRDefault="00952119"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10</w:t>
            </w:r>
          </w:p>
        </w:tc>
        <w:tc>
          <w:tcPr>
            <w:tcW w:w="1890" w:type="dxa"/>
            <w:vAlign w:val="bottom"/>
          </w:tcPr>
          <w:p w14:paraId="643E6D17" w14:textId="6BF38806" w:rsidR="008926B8" w:rsidRPr="00EB6C4A" w:rsidRDefault="008926B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w:t>
            </w:r>
            <w:r w:rsidR="00952119" w:rsidRPr="00EB6C4A">
              <w:rPr>
                <w:rFonts w:ascii="Times New Roman" w:hAnsi="Times New Roman"/>
                <w:color w:val="2F5496" w:themeColor="accent5" w:themeShade="BF"/>
                <w:sz w:val="22"/>
                <w:szCs w:val="22"/>
              </w:rPr>
              <w:t xml:space="preserve"> </w:t>
            </w:r>
            <w:r w:rsidR="00980DCE" w:rsidRPr="00EB6C4A">
              <w:rPr>
                <w:rFonts w:ascii="Times New Roman" w:hAnsi="Times New Roman"/>
                <w:color w:val="2F5496" w:themeColor="accent5" w:themeShade="BF"/>
                <w:sz w:val="22"/>
                <w:szCs w:val="22"/>
              </w:rPr>
              <w:t xml:space="preserve">   </w:t>
            </w:r>
            <w:r w:rsidR="00952119" w:rsidRPr="00EB6C4A">
              <w:rPr>
                <w:rFonts w:ascii="Times New Roman" w:hAnsi="Times New Roman"/>
                <w:color w:val="2F5496" w:themeColor="accent5" w:themeShade="BF"/>
                <w:sz w:val="22"/>
                <w:szCs w:val="22"/>
              </w:rPr>
              <w:t>400</w:t>
            </w:r>
          </w:p>
        </w:tc>
      </w:tr>
      <w:tr w:rsidR="00EB6C4A" w:rsidRPr="00EB6C4A" w14:paraId="29D59CC3" w14:textId="77777777" w:rsidTr="000909E0">
        <w:tc>
          <w:tcPr>
            <w:tcW w:w="5940" w:type="dxa"/>
            <w:gridSpan w:val="2"/>
            <w:vAlign w:val="bottom"/>
          </w:tcPr>
          <w:p w14:paraId="7F10CA85" w14:textId="43AAC578" w:rsidR="008926B8" w:rsidRPr="00EB6C4A" w:rsidRDefault="008926B8" w:rsidP="005F5A42">
            <w:pPr>
              <w:pStyle w:val="PlainText"/>
              <w:jc w:val="both"/>
              <w:rPr>
                <w:rFonts w:ascii="Times New Roman" w:hAnsi="Times New Roman"/>
                <w:b/>
                <w:bCs/>
                <w:color w:val="2F5496" w:themeColor="accent5" w:themeShade="BF"/>
                <w:sz w:val="22"/>
                <w:szCs w:val="22"/>
              </w:rPr>
            </w:pPr>
          </w:p>
        </w:tc>
        <w:tc>
          <w:tcPr>
            <w:tcW w:w="1350" w:type="dxa"/>
            <w:vAlign w:val="bottom"/>
          </w:tcPr>
          <w:p w14:paraId="42364189" w14:textId="09666803" w:rsidR="008926B8" w:rsidRPr="00EB6C4A" w:rsidRDefault="00980DCE" w:rsidP="005F5A42">
            <w:pPr>
              <w:pStyle w:val="PlainText"/>
              <w:jc w:val="both"/>
              <w:rPr>
                <w:rFonts w:ascii="Times New Roman" w:hAnsi="Times New Roman"/>
                <w:b/>
                <w:bCs/>
                <w:color w:val="2F5496" w:themeColor="accent5" w:themeShade="BF"/>
                <w:sz w:val="22"/>
                <w:szCs w:val="22"/>
              </w:rPr>
            </w:pPr>
            <w:r w:rsidRPr="00EB6C4A">
              <w:rPr>
                <w:rFonts w:ascii="Times New Roman" w:hAnsi="Times New Roman"/>
                <w:b/>
                <w:bCs/>
                <w:color w:val="2F5496" w:themeColor="accent5" w:themeShade="BF"/>
                <w:sz w:val="22"/>
                <w:szCs w:val="22"/>
              </w:rPr>
              <w:t>Total</w:t>
            </w:r>
          </w:p>
        </w:tc>
        <w:tc>
          <w:tcPr>
            <w:tcW w:w="1890" w:type="dxa"/>
            <w:vAlign w:val="bottom"/>
          </w:tcPr>
          <w:p w14:paraId="046B778A" w14:textId="1A0D2C42" w:rsidR="008926B8" w:rsidRPr="00EB6C4A" w:rsidRDefault="008926B8" w:rsidP="005F5A42">
            <w:pPr>
              <w:pStyle w:val="PlainText"/>
              <w:jc w:val="both"/>
              <w:rPr>
                <w:rFonts w:ascii="Times New Roman" w:hAnsi="Times New Roman"/>
                <w:b/>
                <w:bCs/>
                <w:color w:val="2F5496" w:themeColor="accent5" w:themeShade="BF"/>
                <w:sz w:val="22"/>
                <w:szCs w:val="22"/>
              </w:rPr>
            </w:pPr>
            <w:r w:rsidRPr="1E621FD1">
              <w:rPr>
                <w:rFonts w:ascii="Times New Roman" w:hAnsi="Times New Roman"/>
                <w:b/>
                <w:bCs/>
                <w:color w:val="2F5496" w:themeColor="accent5" w:themeShade="BF"/>
                <w:sz w:val="22"/>
                <w:szCs w:val="22"/>
              </w:rPr>
              <w:t>$</w:t>
            </w:r>
            <w:r w:rsidR="00980DCE" w:rsidRPr="1E621FD1">
              <w:rPr>
                <w:rFonts w:ascii="Times New Roman" w:hAnsi="Times New Roman"/>
                <w:b/>
                <w:bCs/>
                <w:color w:val="2F5496" w:themeColor="accent5" w:themeShade="BF"/>
                <w:sz w:val="22"/>
                <w:szCs w:val="22"/>
              </w:rPr>
              <w:t>1</w:t>
            </w:r>
            <w:r w:rsidR="007E4A9A">
              <w:rPr>
                <w:rFonts w:ascii="Times New Roman" w:hAnsi="Times New Roman"/>
                <w:b/>
                <w:bCs/>
                <w:color w:val="2F5496" w:themeColor="accent5" w:themeShade="BF"/>
                <w:sz w:val="22"/>
                <w:szCs w:val="22"/>
              </w:rPr>
              <w:t>8</w:t>
            </w:r>
            <w:r w:rsidR="00980DCE" w:rsidRPr="1E621FD1">
              <w:rPr>
                <w:rFonts w:ascii="Times New Roman" w:hAnsi="Times New Roman"/>
                <w:b/>
                <w:bCs/>
                <w:color w:val="2F5496" w:themeColor="accent5" w:themeShade="BF"/>
                <w:sz w:val="22"/>
                <w:szCs w:val="22"/>
              </w:rPr>
              <w:t>,</w:t>
            </w:r>
            <w:r w:rsidR="007E4A9A">
              <w:rPr>
                <w:rFonts w:ascii="Times New Roman" w:hAnsi="Times New Roman"/>
                <w:b/>
                <w:bCs/>
                <w:color w:val="2F5496" w:themeColor="accent5" w:themeShade="BF"/>
                <w:sz w:val="22"/>
                <w:szCs w:val="22"/>
              </w:rPr>
              <w:t>705</w:t>
            </w:r>
          </w:p>
        </w:tc>
      </w:tr>
    </w:tbl>
    <w:p w14:paraId="36B602C7" w14:textId="77777777" w:rsidR="00882134" w:rsidRDefault="00882134" w:rsidP="005F5A42">
      <w:pPr>
        <w:pStyle w:val="PlainText"/>
        <w:jc w:val="both"/>
        <w:rPr>
          <w:rFonts w:ascii="Times New Roman" w:hAnsi="Times New Roman" w:cs="Times New Roman"/>
          <w:b/>
          <w:szCs w:val="22"/>
        </w:rPr>
      </w:pPr>
    </w:p>
    <w:p w14:paraId="74E2FF98" w14:textId="41BC7FBB" w:rsidR="00051578" w:rsidRPr="009341AF" w:rsidRDefault="00051578" w:rsidP="005F5A42">
      <w:pPr>
        <w:pStyle w:val="PlainText"/>
        <w:numPr>
          <w:ilvl w:val="0"/>
          <w:numId w:val="8"/>
        </w:numPr>
        <w:jc w:val="both"/>
        <w:rPr>
          <w:rFonts w:ascii="Times New Roman" w:hAnsi="Times New Roman" w:cs="Times New Roman"/>
          <w:b/>
          <w:szCs w:val="22"/>
        </w:rPr>
      </w:pPr>
      <w:r w:rsidRPr="009341AF">
        <w:rPr>
          <w:rFonts w:ascii="Times New Roman" w:hAnsi="Times New Roman" w:cs="Times New Roman"/>
          <w:b/>
          <w:szCs w:val="22"/>
        </w:rPr>
        <w:t>OTHER DIRECT COSTS</w:t>
      </w:r>
    </w:p>
    <w:p w14:paraId="43746DDE" w14:textId="361F7877" w:rsidR="00CB4BC7" w:rsidRDefault="00916639" w:rsidP="005F5A42">
      <w:pPr>
        <w:pStyle w:val="PlainText"/>
        <w:ind w:left="720"/>
        <w:jc w:val="both"/>
        <w:rPr>
          <w:rFonts w:ascii="Times New Roman" w:hAnsi="Times New Roman" w:cs="Times New Roman"/>
          <w:color w:val="0070C0"/>
          <w:szCs w:val="22"/>
        </w:rPr>
      </w:pPr>
      <w:r w:rsidRPr="00257F70">
        <w:rPr>
          <w:rFonts w:ascii="Times New Roman" w:hAnsi="Times New Roman" w:cs="Times New Roman"/>
          <w:color w:val="000000" w:themeColor="text1"/>
          <w:szCs w:val="22"/>
        </w:rPr>
        <w:t>For each of the other direct costs items below that are in your budget, briefly detail what the items are to be purchased and applicability to proposed project</w:t>
      </w:r>
      <w:r w:rsidR="00673DB8" w:rsidRPr="00257F70">
        <w:rPr>
          <w:rFonts w:ascii="Times New Roman" w:hAnsi="Times New Roman" w:cs="Times New Roman"/>
          <w:color w:val="000000" w:themeColor="text1"/>
          <w:szCs w:val="22"/>
        </w:rPr>
        <w:t>.</w:t>
      </w:r>
      <w:r w:rsidR="002C1314" w:rsidRPr="00257F70">
        <w:rPr>
          <w:rFonts w:ascii="Times New Roman" w:hAnsi="Times New Roman" w:cs="Times New Roman"/>
          <w:color w:val="000000" w:themeColor="text1"/>
          <w:szCs w:val="22"/>
        </w:rPr>
        <w:t xml:space="preserve"> Make sure you report the items in the same categories as they appear in your prepared budget</w:t>
      </w:r>
      <w:r w:rsidR="00257F70">
        <w:rPr>
          <w:rFonts w:ascii="Times New Roman" w:hAnsi="Times New Roman" w:cs="Times New Roman"/>
          <w:color w:val="000000" w:themeColor="text1"/>
          <w:szCs w:val="22"/>
        </w:rPr>
        <w:t>.</w:t>
      </w:r>
      <w:r w:rsidR="002C1314">
        <w:rPr>
          <w:rFonts w:ascii="Times New Roman" w:hAnsi="Times New Roman" w:cs="Times New Roman"/>
          <w:color w:val="0070C0"/>
          <w:szCs w:val="22"/>
        </w:rPr>
        <w:t xml:space="preserve"> </w:t>
      </w:r>
    </w:p>
    <w:p w14:paraId="64A7BD08" w14:textId="77777777" w:rsidR="00916639" w:rsidRPr="003F3284" w:rsidRDefault="00916639" w:rsidP="005F5A42">
      <w:pPr>
        <w:pStyle w:val="PlainText"/>
        <w:jc w:val="both"/>
        <w:rPr>
          <w:rFonts w:ascii="Times New Roman" w:hAnsi="Times New Roman" w:cs="Times New Roman"/>
          <w:szCs w:val="22"/>
        </w:rPr>
      </w:pPr>
    </w:p>
    <w:p w14:paraId="4073DA8B" w14:textId="77777777" w:rsidR="00257F70" w:rsidRPr="00257F70" w:rsidRDefault="00CB4BC7" w:rsidP="005F5A42">
      <w:pPr>
        <w:pStyle w:val="PlainText"/>
        <w:ind w:left="720"/>
        <w:jc w:val="both"/>
        <w:rPr>
          <w:rFonts w:ascii="Times New Roman" w:hAnsi="Times New Roman" w:cs="Times New Roman"/>
          <w:color w:val="000000" w:themeColor="text1"/>
          <w:szCs w:val="22"/>
        </w:rPr>
      </w:pPr>
      <w:r w:rsidRPr="003F3284">
        <w:rPr>
          <w:rFonts w:ascii="Times New Roman" w:hAnsi="Times New Roman" w:cs="Times New Roman"/>
          <w:b/>
          <w:szCs w:val="22"/>
        </w:rPr>
        <w:t>Materials and Supplies:</w:t>
      </w:r>
      <w:r w:rsidRPr="003F3284">
        <w:rPr>
          <w:rFonts w:ascii="Times New Roman" w:hAnsi="Times New Roman" w:cs="Times New Roman"/>
          <w:szCs w:val="22"/>
        </w:rPr>
        <w:t xml:space="preserve"> </w:t>
      </w:r>
      <w:r w:rsidR="00257F70" w:rsidRPr="00257F70">
        <w:rPr>
          <w:rFonts w:ascii="Times New Roman" w:hAnsi="Times New Roman" w:cs="Times New Roman"/>
          <w:color w:val="000000" w:themeColor="text1"/>
          <w:szCs w:val="22"/>
        </w:rPr>
        <w:t>(i.e.,</w:t>
      </w:r>
      <w:r w:rsidR="00AD6D8E" w:rsidRPr="00257F70">
        <w:rPr>
          <w:rFonts w:ascii="Times New Roman" w:hAnsi="Times New Roman" w:cs="Times New Roman"/>
          <w:color w:val="000000" w:themeColor="text1"/>
          <w:szCs w:val="22"/>
        </w:rPr>
        <w:t xml:space="preserve"> consumables, lab supplies, chemicals</w:t>
      </w:r>
      <w:r w:rsidR="00673DB8" w:rsidRPr="00257F70">
        <w:rPr>
          <w:rFonts w:ascii="Times New Roman" w:hAnsi="Times New Roman" w:cs="Times New Roman"/>
          <w:color w:val="000000" w:themeColor="text1"/>
          <w:szCs w:val="22"/>
        </w:rPr>
        <w:t xml:space="preserve">, </w:t>
      </w:r>
      <w:r w:rsidR="00AD6D8E" w:rsidRPr="00257F70">
        <w:rPr>
          <w:rFonts w:ascii="Times New Roman" w:hAnsi="Times New Roman" w:cs="Times New Roman"/>
          <w:color w:val="000000" w:themeColor="text1"/>
          <w:szCs w:val="22"/>
        </w:rPr>
        <w:t>etc.</w:t>
      </w:r>
      <w:r w:rsidR="00257F70" w:rsidRPr="00257F70">
        <w:rPr>
          <w:rFonts w:ascii="Times New Roman" w:hAnsi="Times New Roman" w:cs="Times New Roman"/>
          <w:color w:val="000000" w:themeColor="text1"/>
          <w:szCs w:val="22"/>
        </w:rPr>
        <w:t>)</w:t>
      </w:r>
      <w:r w:rsidR="00AD6D8E" w:rsidRPr="00257F70">
        <w:rPr>
          <w:rFonts w:ascii="Times New Roman" w:hAnsi="Times New Roman" w:cs="Times New Roman"/>
          <w:color w:val="000000" w:themeColor="text1"/>
          <w:szCs w:val="22"/>
        </w:rPr>
        <w:t xml:space="preserve"> </w:t>
      </w:r>
    </w:p>
    <w:p w14:paraId="60E75A4C" w14:textId="16A0FEAD" w:rsidR="00257F70" w:rsidRDefault="00257F70" w:rsidP="005F5A42">
      <w:pPr>
        <w:pStyle w:val="PlainText"/>
        <w:ind w:left="720"/>
        <w:jc w:val="both"/>
        <w:rPr>
          <w:rFonts w:ascii="Times New Roman" w:hAnsi="Times New Roman" w:cs="Times New Roman"/>
          <w:color w:val="000000" w:themeColor="text1"/>
          <w:szCs w:val="22"/>
        </w:rPr>
      </w:pPr>
      <w:r w:rsidRPr="00257F70">
        <w:rPr>
          <w:rFonts w:ascii="Times New Roman" w:hAnsi="Times New Roman" w:cs="Times New Roman"/>
          <w:color w:val="000000" w:themeColor="text1"/>
          <w:szCs w:val="22"/>
        </w:rPr>
        <w:t>This information should be presented in a table, with specific/estimated costs provided</w:t>
      </w:r>
      <w:r w:rsidR="003B0D50">
        <w:rPr>
          <w:rFonts w:ascii="Times New Roman" w:hAnsi="Times New Roman" w:cs="Times New Roman"/>
          <w:color w:val="000000" w:themeColor="text1"/>
          <w:szCs w:val="22"/>
        </w:rPr>
        <w:t xml:space="preserve"> by Phase</w:t>
      </w:r>
      <w:r w:rsidRPr="00257F70">
        <w:rPr>
          <w:rFonts w:ascii="Times New Roman" w:hAnsi="Times New Roman" w:cs="Times New Roman"/>
          <w:color w:val="000000" w:themeColor="text1"/>
          <w:szCs w:val="22"/>
        </w:rPr>
        <w:t>. Include unit prices and quantities for each supply category</w:t>
      </w:r>
      <w:r>
        <w:rPr>
          <w:rFonts w:ascii="Times New Roman" w:hAnsi="Times New Roman" w:cs="Times New Roman"/>
          <w:color w:val="000000" w:themeColor="text1"/>
          <w:szCs w:val="22"/>
        </w:rPr>
        <w:t>, when known.</w:t>
      </w:r>
    </w:p>
    <w:p w14:paraId="3956F3F6" w14:textId="77777777" w:rsidR="00EB6C4A" w:rsidRDefault="00EB6C4A" w:rsidP="005F5A42">
      <w:pPr>
        <w:pStyle w:val="PlainText"/>
        <w:ind w:left="720"/>
        <w:jc w:val="both"/>
        <w:rPr>
          <w:rFonts w:ascii="Times New Roman" w:hAnsi="Times New Roman" w:cs="Times New Roman"/>
          <w:color w:val="000000" w:themeColor="text1"/>
          <w:szCs w:val="22"/>
        </w:rPr>
      </w:pPr>
    </w:p>
    <w:p w14:paraId="41B4B4D7" w14:textId="608D646E" w:rsidR="003B0D50" w:rsidRDefault="003B0D50" w:rsidP="005F5A42">
      <w:pPr>
        <w:pStyle w:val="PlainText"/>
        <w:ind w:left="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ab/>
        <w:t>Example:</w:t>
      </w:r>
    </w:p>
    <w:tbl>
      <w:tblPr>
        <w:tblStyle w:val="TableGrid"/>
        <w:tblW w:w="9378" w:type="dxa"/>
        <w:tblInd w:w="607" w:type="dxa"/>
        <w:tblLook w:val="04A0" w:firstRow="1" w:lastRow="0" w:firstColumn="1" w:lastColumn="0" w:noHBand="0" w:noVBand="1"/>
      </w:tblPr>
      <w:tblGrid>
        <w:gridCol w:w="2898"/>
        <w:gridCol w:w="1474"/>
        <w:gridCol w:w="1022"/>
        <w:gridCol w:w="1022"/>
        <w:gridCol w:w="1118"/>
        <w:gridCol w:w="1844"/>
      </w:tblGrid>
      <w:tr w:rsidR="003B0D50" w:rsidRPr="009341AF" w14:paraId="3F2090EA" w14:textId="77777777" w:rsidTr="00343F34">
        <w:tc>
          <w:tcPr>
            <w:tcW w:w="2898" w:type="dxa"/>
            <w:vAlign w:val="center"/>
          </w:tcPr>
          <w:p w14:paraId="1D2670B3" w14:textId="041026D1" w:rsidR="003B0D50" w:rsidRPr="00EB6C4A" w:rsidRDefault="003B0D50" w:rsidP="005F5A42">
            <w:pPr>
              <w:pStyle w:val="PlainText"/>
              <w:jc w:val="both"/>
              <w:rPr>
                <w:rFonts w:ascii="Times New Roman" w:hAnsi="Times New Roman"/>
                <w:b/>
                <w:color w:val="2F5496" w:themeColor="accent5" w:themeShade="BF"/>
                <w:sz w:val="22"/>
                <w:szCs w:val="22"/>
              </w:rPr>
            </w:pPr>
            <w:r w:rsidRPr="00EB6C4A">
              <w:rPr>
                <w:rFonts w:ascii="Times New Roman" w:hAnsi="Times New Roman"/>
                <w:b/>
                <w:color w:val="2F5496" w:themeColor="accent5" w:themeShade="BF"/>
                <w:sz w:val="22"/>
                <w:szCs w:val="22"/>
              </w:rPr>
              <w:t>Item</w:t>
            </w:r>
          </w:p>
        </w:tc>
        <w:tc>
          <w:tcPr>
            <w:tcW w:w="1474" w:type="dxa"/>
            <w:vAlign w:val="center"/>
          </w:tcPr>
          <w:p w14:paraId="66BE4124" w14:textId="7867A1EB" w:rsidR="003B0D50" w:rsidRPr="00EB6C4A" w:rsidRDefault="003B0D50" w:rsidP="005F5A42">
            <w:pPr>
              <w:pStyle w:val="PlainText"/>
              <w:jc w:val="both"/>
              <w:rPr>
                <w:rFonts w:ascii="Times New Roman" w:hAnsi="Times New Roman"/>
                <w:b/>
                <w:color w:val="2F5496" w:themeColor="accent5" w:themeShade="BF"/>
                <w:sz w:val="22"/>
                <w:szCs w:val="22"/>
              </w:rPr>
            </w:pPr>
            <w:r w:rsidRPr="00EB6C4A">
              <w:rPr>
                <w:rFonts w:ascii="Times New Roman" w:hAnsi="Times New Roman"/>
                <w:b/>
                <w:color w:val="2F5496" w:themeColor="accent5" w:themeShade="BF"/>
                <w:sz w:val="22"/>
                <w:szCs w:val="22"/>
              </w:rPr>
              <w:t>Cost per item</w:t>
            </w:r>
          </w:p>
        </w:tc>
        <w:tc>
          <w:tcPr>
            <w:tcW w:w="1022" w:type="dxa"/>
            <w:vAlign w:val="center"/>
          </w:tcPr>
          <w:p w14:paraId="28DA64BA" w14:textId="03314102" w:rsidR="003B0D50" w:rsidRPr="00EB6C4A" w:rsidRDefault="003B0D50" w:rsidP="005F5A42">
            <w:pPr>
              <w:pStyle w:val="PlainText"/>
              <w:jc w:val="both"/>
              <w:rPr>
                <w:rFonts w:ascii="Times New Roman" w:hAnsi="Times New Roman"/>
                <w:b/>
                <w:color w:val="2F5496" w:themeColor="accent5" w:themeShade="BF"/>
                <w:szCs w:val="22"/>
              </w:rPr>
            </w:pPr>
            <w:r w:rsidRPr="00EB6C4A">
              <w:rPr>
                <w:rFonts w:ascii="Times New Roman" w:hAnsi="Times New Roman"/>
                <w:b/>
                <w:color w:val="2F5496" w:themeColor="accent5" w:themeShade="BF"/>
                <w:szCs w:val="22"/>
              </w:rPr>
              <w:t xml:space="preserve"># </w:t>
            </w:r>
            <w:proofErr w:type="gramStart"/>
            <w:r w:rsidRPr="00EB6C4A">
              <w:rPr>
                <w:rFonts w:ascii="Times New Roman" w:hAnsi="Times New Roman"/>
                <w:b/>
                <w:color w:val="2F5496" w:themeColor="accent5" w:themeShade="BF"/>
                <w:szCs w:val="22"/>
              </w:rPr>
              <w:t>of</w:t>
            </w:r>
            <w:proofErr w:type="gramEnd"/>
            <w:r w:rsidRPr="00EB6C4A">
              <w:rPr>
                <w:rFonts w:ascii="Times New Roman" w:hAnsi="Times New Roman"/>
                <w:b/>
                <w:color w:val="2F5496" w:themeColor="accent5" w:themeShade="BF"/>
                <w:szCs w:val="22"/>
              </w:rPr>
              <w:t xml:space="preserve"> items</w:t>
            </w:r>
          </w:p>
        </w:tc>
        <w:tc>
          <w:tcPr>
            <w:tcW w:w="1022" w:type="dxa"/>
            <w:vAlign w:val="center"/>
          </w:tcPr>
          <w:p w14:paraId="5D56FB20" w14:textId="22875DE2" w:rsidR="003B0D50" w:rsidRPr="00EB6C4A" w:rsidRDefault="003B0D50" w:rsidP="005F5A42">
            <w:pPr>
              <w:pStyle w:val="PlainText"/>
              <w:jc w:val="both"/>
              <w:rPr>
                <w:rFonts w:ascii="Times New Roman" w:hAnsi="Times New Roman"/>
                <w:b/>
                <w:color w:val="2F5496" w:themeColor="accent5" w:themeShade="BF"/>
                <w:szCs w:val="22"/>
              </w:rPr>
            </w:pPr>
            <w:r w:rsidRPr="00EB6C4A">
              <w:rPr>
                <w:rFonts w:ascii="Times New Roman" w:hAnsi="Times New Roman"/>
                <w:b/>
                <w:color w:val="2F5496" w:themeColor="accent5" w:themeShade="BF"/>
                <w:szCs w:val="22"/>
              </w:rPr>
              <w:t>Phase I</w:t>
            </w:r>
          </w:p>
        </w:tc>
        <w:tc>
          <w:tcPr>
            <w:tcW w:w="1118" w:type="dxa"/>
            <w:vAlign w:val="center"/>
          </w:tcPr>
          <w:p w14:paraId="2BD5F22C" w14:textId="5DB196A3" w:rsidR="003B0D50" w:rsidRPr="00EB6C4A" w:rsidRDefault="003B0D50" w:rsidP="005F5A42">
            <w:pPr>
              <w:pStyle w:val="PlainText"/>
              <w:jc w:val="both"/>
              <w:rPr>
                <w:rFonts w:ascii="Times New Roman" w:hAnsi="Times New Roman"/>
                <w:b/>
                <w:color w:val="2F5496" w:themeColor="accent5" w:themeShade="BF"/>
                <w:sz w:val="22"/>
                <w:szCs w:val="22"/>
              </w:rPr>
            </w:pPr>
            <w:r w:rsidRPr="00EB6C4A">
              <w:rPr>
                <w:rFonts w:ascii="Times New Roman" w:hAnsi="Times New Roman"/>
                <w:b/>
                <w:color w:val="2F5496" w:themeColor="accent5" w:themeShade="BF"/>
                <w:sz w:val="22"/>
                <w:szCs w:val="22"/>
              </w:rPr>
              <w:t>Phase II</w:t>
            </w:r>
          </w:p>
        </w:tc>
        <w:tc>
          <w:tcPr>
            <w:tcW w:w="1844" w:type="dxa"/>
            <w:vAlign w:val="center"/>
          </w:tcPr>
          <w:p w14:paraId="49B851A2" w14:textId="77777777" w:rsidR="003B0D50" w:rsidRPr="00EB6C4A" w:rsidRDefault="003B0D50" w:rsidP="005F5A42">
            <w:pPr>
              <w:pStyle w:val="PlainText"/>
              <w:jc w:val="both"/>
              <w:rPr>
                <w:rFonts w:ascii="Times New Roman" w:hAnsi="Times New Roman"/>
                <w:b/>
                <w:color w:val="2F5496" w:themeColor="accent5" w:themeShade="BF"/>
                <w:sz w:val="22"/>
                <w:szCs w:val="22"/>
              </w:rPr>
            </w:pPr>
            <w:r w:rsidRPr="00EB6C4A">
              <w:rPr>
                <w:rFonts w:ascii="Times New Roman" w:hAnsi="Times New Roman"/>
                <w:b/>
                <w:color w:val="2F5496" w:themeColor="accent5" w:themeShade="BF"/>
                <w:sz w:val="22"/>
                <w:szCs w:val="22"/>
              </w:rPr>
              <w:t>Total</w:t>
            </w:r>
          </w:p>
        </w:tc>
      </w:tr>
      <w:tr w:rsidR="003B0D50" w:rsidRPr="009341AF" w14:paraId="1F085AD9" w14:textId="77777777" w:rsidTr="00343F34">
        <w:tc>
          <w:tcPr>
            <w:tcW w:w="2898" w:type="dxa"/>
            <w:vAlign w:val="center"/>
          </w:tcPr>
          <w:p w14:paraId="5F642B69" w14:textId="38242B6F"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Three Neck FB Flasks (100 mL)</w:t>
            </w:r>
          </w:p>
        </w:tc>
        <w:tc>
          <w:tcPr>
            <w:tcW w:w="1474" w:type="dxa"/>
            <w:vAlign w:val="center"/>
          </w:tcPr>
          <w:p w14:paraId="20E24326" w14:textId="22AAFA05"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$45.00</w:t>
            </w:r>
          </w:p>
        </w:tc>
        <w:tc>
          <w:tcPr>
            <w:tcW w:w="1022" w:type="dxa"/>
            <w:vAlign w:val="center"/>
          </w:tcPr>
          <w:p w14:paraId="574EABFE" w14:textId="6623391C"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7</w:t>
            </w:r>
          </w:p>
        </w:tc>
        <w:tc>
          <w:tcPr>
            <w:tcW w:w="1022" w:type="dxa"/>
            <w:vAlign w:val="center"/>
          </w:tcPr>
          <w:p w14:paraId="00291541" w14:textId="373A5E4A"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$315</w:t>
            </w:r>
          </w:p>
        </w:tc>
        <w:tc>
          <w:tcPr>
            <w:tcW w:w="1118" w:type="dxa"/>
            <w:vAlign w:val="center"/>
          </w:tcPr>
          <w:p w14:paraId="2336C0C7" w14:textId="4E3FCCD8"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$0</w:t>
            </w:r>
          </w:p>
        </w:tc>
        <w:tc>
          <w:tcPr>
            <w:tcW w:w="1844" w:type="dxa"/>
            <w:vAlign w:val="center"/>
          </w:tcPr>
          <w:p w14:paraId="068E6013" w14:textId="5E45D9BB" w:rsidR="003B0D50" w:rsidRPr="00EB6C4A" w:rsidRDefault="003B0D50" w:rsidP="005F5A42">
            <w:pPr>
              <w:pStyle w:val="PlainText"/>
              <w:jc w:val="both"/>
              <w:rPr>
                <w:rFonts w:ascii="Times New Roman" w:hAnsi="Times New Roman"/>
                <w:b/>
                <w:bCs/>
                <w:color w:val="2F5496" w:themeColor="accent5" w:themeShade="BF"/>
                <w:szCs w:val="22"/>
              </w:rPr>
            </w:pPr>
            <w:r w:rsidRPr="00EB6C4A">
              <w:rPr>
                <w:rFonts w:ascii="Times New Roman" w:hAnsi="Times New Roman"/>
                <w:b/>
                <w:bCs/>
                <w:color w:val="2F5496" w:themeColor="accent5" w:themeShade="BF"/>
                <w:sz w:val="22"/>
                <w:szCs w:val="22"/>
              </w:rPr>
              <w:t xml:space="preserve">$ </w:t>
            </w:r>
            <w:r w:rsidR="00F57AD8" w:rsidRPr="00EB6C4A">
              <w:rPr>
                <w:rFonts w:ascii="Times New Roman" w:hAnsi="Times New Roman"/>
                <w:b/>
                <w:bCs/>
                <w:color w:val="2F5496" w:themeColor="accent5" w:themeShade="BF"/>
                <w:sz w:val="22"/>
                <w:szCs w:val="22"/>
              </w:rPr>
              <w:t>315</w:t>
            </w:r>
          </w:p>
        </w:tc>
      </w:tr>
      <w:tr w:rsidR="003B0D50" w:rsidRPr="009341AF" w14:paraId="65345EB2" w14:textId="77777777" w:rsidTr="00343F34">
        <w:tc>
          <w:tcPr>
            <w:tcW w:w="2898" w:type="dxa"/>
            <w:vAlign w:val="center"/>
          </w:tcPr>
          <w:p w14:paraId="1E91F52D" w14:textId="206FDFEE" w:rsidR="003B0D50" w:rsidRPr="00EB6C4A" w:rsidRDefault="00F57AD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Form 3 3D Printer</w:t>
            </w:r>
          </w:p>
        </w:tc>
        <w:tc>
          <w:tcPr>
            <w:tcW w:w="1474" w:type="dxa"/>
            <w:vAlign w:val="center"/>
          </w:tcPr>
          <w:p w14:paraId="6077779E" w14:textId="1D82B550" w:rsidR="003B0D50" w:rsidRPr="00EB6C4A" w:rsidRDefault="00F57AD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$3,500</w:t>
            </w:r>
          </w:p>
        </w:tc>
        <w:tc>
          <w:tcPr>
            <w:tcW w:w="1022" w:type="dxa"/>
            <w:vAlign w:val="center"/>
          </w:tcPr>
          <w:p w14:paraId="67F91FEE" w14:textId="38BED18C"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1</w:t>
            </w:r>
          </w:p>
        </w:tc>
        <w:tc>
          <w:tcPr>
            <w:tcW w:w="1022" w:type="dxa"/>
            <w:vAlign w:val="center"/>
          </w:tcPr>
          <w:p w14:paraId="5B4AE066" w14:textId="24C16631"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$3,500</w:t>
            </w:r>
          </w:p>
        </w:tc>
        <w:tc>
          <w:tcPr>
            <w:tcW w:w="1118" w:type="dxa"/>
            <w:vAlign w:val="center"/>
          </w:tcPr>
          <w:p w14:paraId="6234D20C" w14:textId="2E69CDF1" w:rsidR="003B0D50" w:rsidRPr="00EB6C4A" w:rsidRDefault="00F57AD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$0</w:t>
            </w:r>
          </w:p>
        </w:tc>
        <w:tc>
          <w:tcPr>
            <w:tcW w:w="1844" w:type="dxa"/>
            <w:vAlign w:val="center"/>
          </w:tcPr>
          <w:p w14:paraId="1F6AF48C" w14:textId="1869376B" w:rsidR="003B0D50" w:rsidRPr="00EB6C4A" w:rsidRDefault="003B0D50" w:rsidP="005F5A42">
            <w:pPr>
              <w:pStyle w:val="PlainText"/>
              <w:jc w:val="both"/>
              <w:rPr>
                <w:rFonts w:ascii="Times New Roman" w:hAnsi="Times New Roman"/>
                <w:b/>
                <w:bCs/>
                <w:color w:val="2F5496" w:themeColor="accent5" w:themeShade="BF"/>
                <w:sz w:val="22"/>
                <w:szCs w:val="22"/>
              </w:rPr>
            </w:pPr>
            <w:r w:rsidRPr="00EB6C4A">
              <w:rPr>
                <w:rFonts w:ascii="Times New Roman" w:hAnsi="Times New Roman"/>
                <w:b/>
                <w:bCs/>
                <w:color w:val="2F5496" w:themeColor="accent5" w:themeShade="BF"/>
                <w:sz w:val="22"/>
                <w:szCs w:val="22"/>
              </w:rPr>
              <w:t xml:space="preserve">$ </w:t>
            </w:r>
            <w:r w:rsidR="00F57AD8" w:rsidRPr="00EB6C4A">
              <w:rPr>
                <w:rFonts w:ascii="Times New Roman" w:hAnsi="Times New Roman"/>
                <w:b/>
                <w:bCs/>
                <w:color w:val="2F5496" w:themeColor="accent5" w:themeShade="BF"/>
                <w:sz w:val="22"/>
                <w:szCs w:val="22"/>
              </w:rPr>
              <w:t>3,500</w:t>
            </w:r>
          </w:p>
        </w:tc>
      </w:tr>
      <w:tr w:rsidR="003B0D50" w:rsidRPr="009341AF" w14:paraId="71A0762F" w14:textId="77777777" w:rsidTr="00343F34">
        <w:tc>
          <w:tcPr>
            <w:tcW w:w="2898" w:type="dxa"/>
            <w:vAlign w:val="center"/>
          </w:tcPr>
          <w:p w14:paraId="2521C994" w14:textId="3B24CD79" w:rsidR="003B0D50" w:rsidRPr="00EB6C4A" w:rsidRDefault="00F57AD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Digital Hotplate</w:t>
            </w:r>
          </w:p>
        </w:tc>
        <w:tc>
          <w:tcPr>
            <w:tcW w:w="1474" w:type="dxa"/>
            <w:vAlign w:val="center"/>
          </w:tcPr>
          <w:p w14:paraId="1C3EF05C" w14:textId="64B03750" w:rsidR="003B0D50" w:rsidRPr="00EB6C4A" w:rsidRDefault="00F57AD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$342.50</w:t>
            </w:r>
          </w:p>
        </w:tc>
        <w:tc>
          <w:tcPr>
            <w:tcW w:w="1022" w:type="dxa"/>
            <w:vAlign w:val="center"/>
          </w:tcPr>
          <w:p w14:paraId="3A4672B4" w14:textId="0B79AFF2"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2</w:t>
            </w:r>
          </w:p>
        </w:tc>
        <w:tc>
          <w:tcPr>
            <w:tcW w:w="1022" w:type="dxa"/>
            <w:vAlign w:val="center"/>
          </w:tcPr>
          <w:p w14:paraId="3BAB3C08" w14:textId="0F76EF4B"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$ 685</w:t>
            </w:r>
          </w:p>
        </w:tc>
        <w:tc>
          <w:tcPr>
            <w:tcW w:w="1118" w:type="dxa"/>
            <w:vAlign w:val="center"/>
          </w:tcPr>
          <w:p w14:paraId="3597B8BD" w14:textId="457494B0" w:rsidR="003B0D50" w:rsidRPr="00EB6C4A" w:rsidRDefault="00F57AD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$0</w:t>
            </w:r>
          </w:p>
        </w:tc>
        <w:tc>
          <w:tcPr>
            <w:tcW w:w="1844" w:type="dxa"/>
            <w:vAlign w:val="center"/>
          </w:tcPr>
          <w:p w14:paraId="1896F0CC" w14:textId="6B0F575E" w:rsidR="003B0D50" w:rsidRPr="00EB6C4A" w:rsidRDefault="003B0D50" w:rsidP="005F5A42">
            <w:pPr>
              <w:pStyle w:val="PlainText"/>
              <w:jc w:val="both"/>
              <w:rPr>
                <w:rFonts w:ascii="Times New Roman" w:hAnsi="Times New Roman"/>
                <w:b/>
                <w:bCs/>
                <w:color w:val="2F5496" w:themeColor="accent5" w:themeShade="BF"/>
                <w:sz w:val="22"/>
                <w:szCs w:val="22"/>
              </w:rPr>
            </w:pPr>
            <w:r w:rsidRPr="00EB6C4A">
              <w:rPr>
                <w:rFonts w:ascii="Times New Roman" w:hAnsi="Times New Roman"/>
                <w:b/>
                <w:bCs/>
                <w:color w:val="2F5496" w:themeColor="accent5" w:themeShade="BF"/>
                <w:sz w:val="22"/>
                <w:szCs w:val="22"/>
              </w:rPr>
              <w:t xml:space="preserve">$ </w:t>
            </w:r>
            <w:r w:rsidR="00F57AD8" w:rsidRPr="00EB6C4A">
              <w:rPr>
                <w:rFonts w:ascii="Times New Roman" w:hAnsi="Times New Roman"/>
                <w:b/>
                <w:bCs/>
                <w:color w:val="2F5496" w:themeColor="accent5" w:themeShade="BF"/>
                <w:sz w:val="22"/>
                <w:szCs w:val="22"/>
              </w:rPr>
              <w:t>685</w:t>
            </w:r>
          </w:p>
        </w:tc>
      </w:tr>
      <w:tr w:rsidR="003B0D50" w:rsidRPr="009341AF" w14:paraId="3101B09B" w14:textId="77777777" w:rsidTr="00343F34">
        <w:tc>
          <w:tcPr>
            <w:tcW w:w="2898" w:type="dxa"/>
            <w:vAlign w:val="center"/>
          </w:tcPr>
          <w:p w14:paraId="33E2CC21" w14:textId="4A46973D" w:rsidR="003B0D50" w:rsidRPr="00EB6C4A" w:rsidRDefault="00F57AD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12 lbs</w:t>
            </w:r>
            <w:r w:rsidR="00722373">
              <w:rPr>
                <w:rFonts w:ascii="Times New Roman" w:hAnsi="Times New Roman"/>
                <w:color w:val="2F5496" w:themeColor="accent5" w:themeShade="BF"/>
                <w:sz w:val="22"/>
                <w:szCs w:val="22"/>
              </w:rPr>
              <w:t>.</w:t>
            </w:r>
            <w:r w:rsidRPr="00EB6C4A">
              <w:rPr>
                <w:rFonts w:ascii="Times New Roman" w:hAnsi="Times New Roman"/>
                <w:color w:val="2F5496" w:themeColor="accent5" w:themeShade="BF"/>
                <w:sz w:val="22"/>
                <w:szCs w:val="22"/>
              </w:rPr>
              <w:t xml:space="preserve"> of JSC-1A simulant</w:t>
            </w:r>
          </w:p>
        </w:tc>
        <w:tc>
          <w:tcPr>
            <w:tcW w:w="1474" w:type="dxa"/>
            <w:vAlign w:val="center"/>
          </w:tcPr>
          <w:p w14:paraId="1EBDECED" w14:textId="1ABA4AA5" w:rsidR="003B0D50" w:rsidRPr="00EB6C4A" w:rsidRDefault="00F57AD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$3,000</w:t>
            </w:r>
          </w:p>
        </w:tc>
        <w:tc>
          <w:tcPr>
            <w:tcW w:w="1022" w:type="dxa"/>
            <w:vAlign w:val="center"/>
          </w:tcPr>
          <w:p w14:paraId="0D1A90F3" w14:textId="7230A920"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1</w:t>
            </w:r>
          </w:p>
        </w:tc>
        <w:tc>
          <w:tcPr>
            <w:tcW w:w="1022" w:type="dxa"/>
            <w:vAlign w:val="center"/>
          </w:tcPr>
          <w:p w14:paraId="4F378282" w14:textId="3DB129F1" w:rsidR="003B0D50" w:rsidRPr="00EB6C4A" w:rsidRDefault="00F57AD8"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$0</w:t>
            </w:r>
          </w:p>
        </w:tc>
        <w:tc>
          <w:tcPr>
            <w:tcW w:w="1118" w:type="dxa"/>
            <w:vAlign w:val="center"/>
          </w:tcPr>
          <w:p w14:paraId="7736F8E4" w14:textId="4261C6AE" w:rsidR="003B0D50" w:rsidRPr="00EB6C4A" w:rsidRDefault="00F57AD8"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$3,000</w:t>
            </w:r>
          </w:p>
        </w:tc>
        <w:tc>
          <w:tcPr>
            <w:tcW w:w="1844" w:type="dxa"/>
            <w:vAlign w:val="center"/>
          </w:tcPr>
          <w:p w14:paraId="12F736E5" w14:textId="383AD974" w:rsidR="003B0D50" w:rsidRPr="00EB6C4A" w:rsidRDefault="003B0D50" w:rsidP="005F5A42">
            <w:pPr>
              <w:pStyle w:val="PlainText"/>
              <w:jc w:val="both"/>
              <w:rPr>
                <w:rFonts w:ascii="Times New Roman" w:hAnsi="Times New Roman"/>
                <w:b/>
                <w:bCs/>
                <w:color w:val="2F5496" w:themeColor="accent5" w:themeShade="BF"/>
                <w:sz w:val="22"/>
                <w:szCs w:val="22"/>
              </w:rPr>
            </w:pPr>
            <w:r w:rsidRPr="00EB6C4A">
              <w:rPr>
                <w:rFonts w:ascii="Times New Roman" w:hAnsi="Times New Roman"/>
                <w:b/>
                <w:bCs/>
                <w:color w:val="2F5496" w:themeColor="accent5" w:themeShade="BF"/>
                <w:sz w:val="22"/>
                <w:szCs w:val="22"/>
              </w:rPr>
              <w:t xml:space="preserve">$ </w:t>
            </w:r>
            <w:r w:rsidR="00F57AD8" w:rsidRPr="00EB6C4A">
              <w:rPr>
                <w:rFonts w:ascii="Times New Roman" w:hAnsi="Times New Roman"/>
                <w:b/>
                <w:bCs/>
                <w:color w:val="2F5496" w:themeColor="accent5" w:themeShade="BF"/>
                <w:sz w:val="22"/>
                <w:szCs w:val="22"/>
              </w:rPr>
              <w:t>3,000</w:t>
            </w:r>
          </w:p>
        </w:tc>
      </w:tr>
      <w:tr w:rsidR="003B0D50" w:rsidRPr="009341AF" w14:paraId="04DBBDEA" w14:textId="77777777" w:rsidTr="00343F34">
        <w:tc>
          <w:tcPr>
            <w:tcW w:w="2898" w:type="dxa"/>
            <w:vAlign w:val="center"/>
          </w:tcPr>
          <w:p w14:paraId="28E0F3BD" w14:textId="4E8B9C53" w:rsidR="003B0D50" w:rsidRPr="00EB6C4A" w:rsidRDefault="00D210B0"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 xml:space="preserve">Piping for </w:t>
            </w:r>
            <w:r w:rsidR="00722373" w:rsidRPr="00EB6C4A">
              <w:rPr>
                <w:rFonts w:ascii="Times New Roman" w:hAnsi="Times New Roman"/>
                <w:color w:val="2F5496" w:themeColor="accent5" w:themeShade="BF"/>
                <w:sz w:val="22"/>
                <w:szCs w:val="22"/>
              </w:rPr>
              <w:t>Vacuum</w:t>
            </w:r>
            <w:r w:rsidRPr="00EB6C4A">
              <w:rPr>
                <w:rFonts w:ascii="Times New Roman" w:hAnsi="Times New Roman"/>
                <w:color w:val="2F5496" w:themeColor="accent5" w:themeShade="BF"/>
                <w:sz w:val="22"/>
                <w:szCs w:val="22"/>
              </w:rPr>
              <w:t xml:space="preserve"> Chamber</w:t>
            </w:r>
          </w:p>
        </w:tc>
        <w:tc>
          <w:tcPr>
            <w:tcW w:w="1474" w:type="dxa"/>
            <w:vAlign w:val="center"/>
          </w:tcPr>
          <w:p w14:paraId="58F373CC" w14:textId="28F0E797" w:rsidR="003B0D50" w:rsidRPr="00EB6C4A" w:rsidRDefault="00D210B0"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$500</w:t>
            </w:r>
          </w:p>
        </w:tc>
        <w:tc>
          <w:tcPr>
            <w:tcW w:w="1022" w:type="dxa"/>
            <w:vAlign w:val="center"/>
          </w:tcPr>
          <w:p w14:paraId="6E90CA1F" w14:textId="11BAC7A7" w:rsidR="003B0D50" w:rsidRPr="00EB6C4A" w:rsidRDefault="00D210B0"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3</w:t>
            </w:r>
          </w:p>
        </w:tc>
        <w:tc>
          <w:tcPr>
            <w:tcW w:w="1022" w:type="dxa"/>
            <w:vAlign w:val="center"/>
          </w:tcPr>
          <w:p w14:paraId="43A6F089" w14:textId="5C0261F5" w:rsidR="003B0D50" w:rsidRPr="00EB6C4A" w:rsidRDefault="00D210B0" w:rsidP="005F5A42">
            <w:pPr>
              <w:pStyle w:val="PlainText"/>
              <w:jc w:val="both"/>
              <w:rPr>
                <w:rFonts w:ascii="Times New Roman" w:hAnsi="Times New Roman"/>
                <w:color w:val="2F5496" w:themeColor="accent5" w:themeShade="BF"/>
                <w:szCs w:val="22"/>
              </w:rPr>
            </w:pPr>
            <w:r w:rsidRPr="00EB6C4A">
              <w:rPr>
                <w:rFonts w:ascii="Times New Roman" w:hAnsi="Times New Roman"/>
                <w:color w:val="2F5496" w:themeColor="accent5" w:themeShade="BF"/>
                <w:szCs w:val="22"/>
              </w:rPr>
              <w:t>$0</w:t>
            </w:r>
          </w:p>
        </w:tc>
        <w:tc>
          <w:tcPr>
            <w:tcW w:w="1118" w:type="dxa"/>
            <w:vAlign w:val="center"/>
          </w:tcPr>
          <w:p w14:paraId="0EAE46A8" w14:textId="351A8337" w:rsidR="003B0D50" w:rsidRPr="00EB6C4A" w:rsidRDefault="00D210B0" w:rsidP="005F5A42">
            <w:pPr>
              <w:pStyle w:val="PlainText"/>
              <w:jc w:val="both"/>
              <w:rPr>
                <w:rFonts w:ascii="Times New Roman" w:hAnsi="Times New Roman"/>
                <w:color w:val="2F5496" w:themeColor="accent5" w:themeShade="BF"/>
                <w:sz w:val="22"/>
                <w:szCs w:val="22"/>
              </w:rPr>
            </w:pPr>
            <w:r w:rsidRPr="00EB6C4A">
              <w:rPr>
                <w:rFonts w:ascii="Times New Roman" w:hAnsi="Times New Roman"/>
                <w:color w:val="2F5496" w:themeColor="accent5" w:themeShade="BF"/>
                <w:sz w:val="22"/>
                <w:szCs w:val="22"/>
              </w:rPr>
              <w:t>$1,500</w:t>
            </w:r>
          </w:p>
        </w:tc>
        <w:tc>
          <w:tcPr>
            <w:tcW w:w="1844" w:type="dxa"/>
            <w:vAlign w:val="center"/>
          </w:tcPr>
          <w:p w14:paraId="4ED963F0" w14:textId="14E6BC1A" w:rsidR="003B0D50" w:rsidRPr="00EB6C4A" w:rsidRDefault="003B0D50" w:rsidP="005F5A42">
            <w:pPr>
              <w:pStyle w:val="PlainText"/>
              <w:jc w:val="both"/>
              <w:rPr>
                <w:rFonts w:ascii="Times New Roman" w:hAnsi="Times New Roman"/>
                <w:b/>
                <w:bCs/>
                <w:color w:val="2F5496" w:themeColor="accent5" w:themeShade="BF"/>
                <w:sz w:val="22"/>
                <w:szCs w:val="22"/>
              </w:rPr>
            </w:pPr>
            <w:r w:rsidRPr="00EB6C4A">
              <w:rPr>
                <w:rFonts w:ascii="Times New Roman" w:hAnsi="Times New Roman"/>
                <w:b/>
                <w:bCs/>
                <w:color w:val="2F5496" w:themeColor="accent5" w:themeShade="BF"/>
                <w:sz w:val="22"/>
                <w:szCs w:val="22"/>
              </w:rPr>
              <w:t>$</w:t>
            </w:r>
            <w:r w:rsidR="00D210B0" w:rsidRPr="00EB6C4A">
              <w:rPr>
                <w:rFonts w:ascii="Times New Roman" w:hAnsi="Times New Roman"/>
                <w:b/>
                <w:bCs/>
                <w:color w:val="2F5496" w:themeColor="accent5" w:themeShade="BF"/>
                <w:sz w:val="22"/>
                <w:szCs w:val="22"/>
              </w:rPr>
              <w:t xml:space="preserve"> 1,500</w:t>
            </w:r>
          </w:p>
        </w:tc>
      </w:tr>
      <w:tr w:rsidR="003B0D50" w:rsidRPr="009341AF" w14:paraId="32D19A57" w14:textId="77777777" w:rsidTr="00343F34">
        <w:tc>
          <w:tcPr>
            <w:tcW w:w="4372" w:type="dxa"/>
            <w:gridSpan w:val="2"/>
            <w:vAlign w:val="center"/>
          </w:tcPr>
          <w:p w14:paraId="7D1177AC" w14:textId="77777777" w:rsidR="003B0D50" w:rsidRPr="00EB6C4A" w:rsidRDefault="003B0D50" w:rsidP="005F5A42">
            <w:pPr>
              <w:pStyle w:val="PlainText"/>
              <w:jc w:val="both"/>
              <w:rPr>
                <w:rFonts w:ascii="Times New Roman" w:hAnsi="Times New Roman"/>
                <w:b/>
                <w:bCs/>
                <w:color w:val="2F5496" w:themeColor="accent5" w:themeShade="BF"/>
                <w:sz w:val="22"/>
                <w:szCs w:val="22"/>
              </w:rPr>
            </w:pPr>
          </w:p>
        </w:tc>
        <w:tc>
          <w:tcPr>
            <w:tcW w:w="1022" w:type="dxa"/>
            <w:vAlign w:val="center"/>
          </w:tcPr>
          <w:p w14:paraId="591D91A2" w14:textId="0F7AA5DC" w:rsidR="003B0D50" w:rsidRPr="00EB6C4A" w:rsidRDefault="00F57AD8" w:rsidP="005F5A42">
            <w:pPr>
              <w:pStyle w:val="PlainText"/>
              <w:jc w:val="both"/>
              <w:rPr>
                <w:rFonts w:ascii="Times New Roman" w:hAnsi="Times New Roman"/>
                <w:b/>
                <w:bCs/>
                <w:color w:val="2F5496" w:themeColor="accent5" w:themeShade="BF"/>
                <w:sz w:val="22"/>
                <w:szCs w:val="22"/>
              </w:rPr>
            </w:pPr>
            <w:r w:rsidRPr="00EB6C4A">
              <w:rPr>
                <w:rFonts w:ascii="Times New Roman" w:hAnsi="Times New Roman"/>
                <w:b/>
                <w:bCs/>
                <w:color w:val="2F5496" w:themeColor="accent5" w:themeShade="BF"/>
                <w:sz w:val="22"/>
                <w:szCs w:val="22"/>
              </w:rPr>
              <w:t>Total</w:t>
            </w:r>
          </w:p>
        </w:tc>
        <w:tc>
          <w:tcPr>
            <w:tcW w:w="1022" w:type="dxa"/>
            <w:vAlign w:val="center"/>
          </w:tcPr>
          <w:p w14:paraId="5E68E4C4" w14:textId="082FC998" w:rsidR="003B0D50" w:rsidRPr="00EB6C4A" w:rsidRDefault="00F57AD8" w:rsidP="005F5A42">
            <w:pPr>
              <w:pStyle w:val="PlainText"/>
              <w:jc w:val="both"/>
              <w:rPr>
                <w:rFonts w:ascii="Times New Roman" w:hAnsi="Times New Roman"/>
                <w:b/>
                <w:bCs/>
                <w:color w:val="2F5496" w:themeColor="accent5" w:themeShade="BF"/>
                <w:sz w:val="22"/>
                <w:szCs w:val="22"/>
              </w:rPr>
            </w:pPr>
            <w:r w:rsidRPr="00EB6C4A">
              <w:rPr>
                <w:rFonts w:ascii="Times New Roman" w:hAnsi="Times New Roman"/>
                <w:b/>
                <w:bCs/>
                <w:color w:val="2F5496" w:themeColor="accent5" w:themeShade="BF"/>
                <w:sz w:val="22"/>
                <w:szCs w:val="22"/>
              </w:rPr>
              <w:t>$4,500</w:t>
            </w:r>
          </w:p>
        </w:tc>
        <w:tc>
          <w:tcPr>
            <w:tcW w:w="1118" w:type="dxa"/>
            <w:vAlign w:val="center"/>
          </w:tcPr>
          <w:p w14:paraId="2228EE22" w14:textId="6E301451" w:rsidR="003B0D50" w:rsidRPr="00EB6C4A" w:rsidRDefault="00F57AD8" w:rsidP="005F5A42">
            <w:pPr>
              <w:pStyle w:val="PlainText"/>
              <w:jc w:val="both"/>
              <w:rPr>
                <w:rFonts w:ascii="Times New Roman" w:hAnsi="Times New Roman"/>
                <w:b/>
                <w:bCs/>
                <w:color w:val="2F5496" w:themeColor="accent5" w:themeShade="BF"/>
                <w:sz w:val="22"/>
                <w:szCs w:val="22"/>
              </w:rPr>
            </w:pPr>
            <w:r w:rsidRPr="00EB6C4A">
              <w:rPr>
                <w:rFonts w:ascii="Times New Roman" w:hAnsi="Times New Roman"/>
                <w:b/>
                <w:bCs/>
                <w:color w:val="2F5496" w:themeColor="accent5" w:themeShade="BF"/>
                <w:sz w:val="22"/>
                <w:szCs w:val="22"/>
              </w:rPr>
              <w:t>$4,500</w:t>
            </w:r>
          </w:p>
        </w:tc>
        <w:tc>
          <w:tcPr>
            <w:tcW w:w="1844" w:type="dxa"/>
            <w:vAlign w:val="center"/>
          </w:tcPr>
          <w:p w14:paraId="17445084" w14:textId="46087A12" w:rsidR="003B0D50" w:rsidRPr="00EB6C4A" w:rsidRDefault="003B0D50" w:rsidP="005F5A42">
            <w:pPr>
              <w:pStyle w:val="PlainText"/>
              <w:jc w:val="both"/>
              <w:rPr>
                <w:rFonts w:ascii="Times New Roman" w:hAnsi="Times New Roman"/>
                <w:b/>
                <w:bCs/>
                <w:color w:val="2F5496" w:themeColor="accent5" w:themeShade="BF"/>
                <w:sz w:val="22"/>
                <w:szCs w:val="22"/>
              </w:rPr>
            </w:pPr>
            <w:r w:rsidRPr="00EB6C4A">
              <w:rPr>
                <w:rFonts w:ascii="Times New Roman" w:hAnsi="Times New Roman"/>
                <w:b/>
                <w:bCs/>
                <w:color w:val="2F5496" w:themeColor="accent5" w:themeShade="BF"/>
                <w:sz w:val="22"/>
                <w:szCs w:val="22"/>
              </w:rPr>
              <w:t>$</w:t>
            </w:r>
            <w:r w:rsidR="00F57AD8" w:rsidRPr="00EB6C4A">
              <w:rPr>
                <w:rFonts w:ascii="Times New Roman" w:hAnsi="Times New Roman"/>
                <w:b/>
                <w:bCs/>
                <w:color w:val="2F5496" w:themeColor="accent5" w:themeShade="BF"/>
                <w:sz w:val="22"/>
                <w:szCs w:val="22"/>
              </w:rPr>
              <w:t>9,00</w:t>
            </w:r>
            <w:r w:rsidRPr="00EB6C4A">
              <w:rPr>
                <w:rFonts w:ascii="Times New Roman" w:hAnsi="Times New Roman"/>
                <w:b/>
                <w:bCs/>
                <w:color w:val="2F5496" w:themeColor="accent5" w:themeShade="BF"/>
                <w:sz w:val="22"/>
                <w:szCs w:val="22"/>
              </w:rPr>
              <w:t>0</w:t>
            </w:r>
          </w:p>
        </w:tc>
      </w:tr>
    </w:tbl>
    <w:p w14:paraId="2B52A8E7" w14:textId="77777777" w:rsidR="003B0D50" w:rsidRPr="00882134" w:rsidRDefault="003B0D50" w:rsidP="00882134">
      <w:pPr>
        <w:pStyle w:val="PlainText"/>
        <w:jc w:val="both"/>
        <w:rPr>
          <w:rFonts w:ascii="Times New Roman" w:hAnsi="Times New Roman" w:cs="Times New Roman"/>
          <w:color w:val="000000" w:themeColor="text1"/>
          <w:sz w:val="8"/>
          <w:szCs w:val="8"/>
        </w:rPr>
      </w:pPr>
    </w:p>
    <w:p w14:paraId="14F241E0" w14:textId="77777777" w:rsidR="00257F70" w:rsidRDefault="00257F70" w:rsidP="005F5A42">
      <w:pPr>
        <w:pStyle w:val="PlainText"/>
        <w:ind w:left="720"/>
        <w:jc w:val="both"/>
        <w:rPr>
          <w:rFonts w:ascii="Times New Roman" w:hAnsi="Times New Roman" w:cs="Times New Roman"/>
          <w:color w:val="000000" w:themeColor="text1"/>
          <w:szCs w:val="22"/>
        </w:rPr>
      </w:pPr>
    </w:p>
    <w:p w14:paraId="60E3A80B" w14:textId="4C18CAE6" w:rsidR="00AD6D8E" w:rsidRPr="00257F70" w:rsidRDefault="00257F70" w:rsidP="005F5A42">
      <w:pPr>
        <w:pStyle w:val="PlainText"/>
        <w:ind w:left="720"/>
        <w:jc w:val="both"/>
        <w:rPr>
          <w:rFonts w:ascii="Times New Roman" w:hAnsi="Times New Roman" w:cs="Times New Roman"/>
          <w:color w:val="000000" w:themeColor="text1"/>
          <w:szCs w:val="22"/>
        </w:rPr>
      </w:pPr>
      <w:r>
        <w:rPr>
          <w:rFonts w:ascii="Times New Roman" w:hAnsi="Times New Roman" w:cs="Times New Roman"/>
          <w:b/>
          <w:szCs w:val="22"/>
        </w:rPr>
        <w:t>Testing Costs or Facilities Rental</w:t>
      </w:r>
      <w:r w:rsidR="00AD6D8E" w:rsidRPr="003F3284">
        <w:rPr>
          <w:rFonts w:ascii="Times New Roman" w:hAnsi="Times New Roman" w:cs="Times New Roman"/>
          <w:szCs w:val="22"/>
        </w:rPr>
        <w:t xml:space="preserve"> </w:t>
      </w:r>
    </w:p>
    <w:p w14:paraId="18B2A80F" w14:textId="77777777" w:rsidR="00AD6D8E" w:rsidRPr="00882134" w:rsidRDefault="00AD6D8E" w:rsidP="005F5A42">
      <w:pPr>
        <w:pStyle w:val="PlainText"/>
        <w:jc w:val="both"/>
        <w:rPr>
          <w:rFonts w:ascii="Times New Roman" w:hAnsi="Times New Roman" w:cs="Times New Roman"/>
          <w:sz w:val="16"/>
          <w:szCs w:val="16"/>
        </w:rPr>
      </w:pPr>
    </w:p>
    <w:p w14:paraId="4FC259A1" w14:textId="77777777" w:rsidR="00257F70" w:rsidRDefault="00001570" w:rsidP="005F5A42">
      <w:pPr>
        <w:pStyle w:val="PlainText"/>
        <w:ind w:left="720"/>
        <w:jc w:val="both"/>
        <w:rPr>
          <w:rFonts w:ascii="Times New Roman" w:hAnsi="Times New Roman" w:cs="Times New Roman"/>
          <w:szCs w:val="22"/>
        </w:rPr>
      </w:pPr>
      <w:r w:rsidRPr="003F3284">
        <w:rPr>
          <w:rFonts w:ascii="Times New Roman" w:hAnsi="Times New Roman" w:cs="Times New Roman"/>
          <w:b/>
          <w:szCs w:val="22"/>
        </w:rPr>
        <w:t>Consultants:</w:t>
      </w:r>
      <w:r w:rsidRPr="003F3284">
        <w:rPr>
          <w:rFonts w:ascii="Times New Roman" w:hAnsi="Times New Roman" w:cs="Times New Roman"/>
          <w:szCs w:val="22"/>
        </w:rPr>
        <w:t xml:space="preserve"> </w:t>
      </w:r>
    </w:p>
    <w:p w14:paraId="18E5F6CE" w14:textId="06FD1568" w:rsidR="00AD6D8E" w:rsidRPr="00257F70" w:rsidRDefault="00001570" w:rsidP="005F5A42">
      <w:pPr>
        <w:pStyle w:val="PlainText"/>
        <w:ind w:left="720"/>
        <w:jc w:val="both"/>
        <w:rPr>
          <w:rFonts w:ascii="Times New Roman" w:hAnsi="Times New Roman" w:cs="Times New Roman"/>
          <w:color w:val="000000" w:themeColor="text1"/>
          <w:szCs w:val="22"/>
        </w:rPr>
      </w:pPr>
      <w:r w:rsidRPr="00257F70">
        <w:rPr>
          <w:rFonts w:ascii="Times New Roman" w:hAnsi="Times New Roman" w:cs="Times New Roman"/>
          <w:color w:val="000000" w:themeColor="text1"/>
          <w:szCs w:val="22"/>
        </w:rPr>
        <w:t>Describe anticipated services to be provided by the consultant(s). Describe the basis of the cost estimate</w:t>
      </w:r>
      <w:r w:rsidR="00EB6C4A">
        <w:rPr>
          <w:rFonts w:ascii="Times New Roman" w:hAnsi="Times New Roman" w:cs="Times New Roman"/>
          <w:color w:val="000000" w:themeColor="text1"/>
          <w:szCs w:val="22"/>
        </w:rPr>
        <w:t xml:space="preserve"> by Phase</w:t>
      </w:r>
      <w:r w:rsidRPr="00257F70">
        <w:rPr>
          <w:rFonts w:ascii="Times New Roman" w:hAnsi="Times New Roman" w:cs="Times New Roman"/>
          <w:color w:val="000000" w:themeColor="text1"/>
          <w:szCs w:val="22"/>
        </w:rPr>
        <w:t xml:space="preserve"> (</w:t>
      </w:r>
      <w:r w:rsidR="003B0D50">
        <w:rPr>
          <w:rFonts w:ascii="Times New Roman" w:hAnsi="Times New Roman" w:cs="Times New Roman"/>
          <w:color w:val="000000" w:themeColor="text1"/>
          <w:szCs w:val="22"/>
        </w:rPr>
        <w:t>i</w:t>
      </w:r>
      <w:r w:rsidRPr="00257F70">
        <w:rPr>
          <w:rFonts w:ascii="Times New Roman" w:hAnsi="Times New Roman" w:cs="Times New Roman"/>
          <w:color w:val="000000" w:themeColor="text1"/>
          <w:szCs w:val="22"/>
        </w:rPr>
        <w:t>.</w:t>
      </w:r>
      <w:r w:rsidR="003B0D50">
        <w:rPr>
          <w:rFonts w:ascii="Times New Roman" w:hAnsi="Times New Roman" w:cs="Times New Roman"/>
          <w:color w:val="000000" w:themeColor="text1"/>
          <w:szCs w:val="22"/>
        </w:rPr>
        <w:t>e</w:t>
      </w:r>
      <w:r w:rsidRPr="00257F70">
        <w:rPr>
          <w:rFonts w:ascii="Times New Roman" w:hAnsi="Times New Roman" w:cs="Times New Roman"/>
          <w:color w:val="000000" w:themeColor="text1"/>
          <w:szCs w:val="22"/>
        </w:rPr>
        <w:t>.</w:t>
      </w:r>
      <w:r w:rsidR="003B0D50">
        <w:rPr>
          <w:rFonts w:ascii="Times New Roman" w:hAnsi="Times New Roman" w:cs="Times New Roman"/>
          <w:color w:val="000000" w:themeColor="text1"/>
          <w:szCs w:val="22"/>
        </w:rPr>
        <w:t>,</w:t>
      </w:r>
      <w:r w:rsidRPr="00257F70">
        <w:rPr>
          <w:rFonts w:ascii="Times New Roman" w:hAnsi="Times New Roman" w:cs="Times New Roman"/>
          <w:color w:val="000000" w:themeColor="text1"/>
          <w:szCs w:val="22"/>
        </w:rPr>
        <w:t xml:space="preserve"> $X/ hour, X hours, travel costs, and total estimated costs).</w:t>
      </w:r>
    </w:p>
    <w:p w14:paraId="493A0EE2" w14:textId="77777777" w:rsidR="00001570" w:rsidRPr="00882134" w:rsidRDefault="00001570" w:rsidP="005F5A42">
      <w:pPr>
        <w:pStyle w:val="PlainText"/>
        <w:ind w:left="720"/>
        <w:jc w:val="both"/>
        <w:rPr>
          <w:rFonts w:ascii="Times New Roman" w:hAnsi="Times New Roman" w:cs="Times New Roman"/>
          <w:color w:val="0070C0"/>
          <w:sz w:val="16"/>
          <w:szCs w:val="16"/>
        </w:rPr>
      </w:pPr>
    </w:p>
    <w:p w14:paraId="41C0AF2E" w14:textId="6B07BCD5" w:rsidR="00257F70" w:rsidRDefault="00001570" w:rsidP="005F5A42">
      <w:pPr>
        <w:pStyle w:val="PlainText"/>
        <w:ind w:left="720"/>
        <w:jc w:val="both"/>
        <w:rPr>
          <w:rFonts w:ascii="Times New Roman" w:hAnsi="Times New Roman" w:cs="Times New Roman"/>
          <w:szCs w:val="22"/>
        </w:rPr>
      </w:pPr>
      <w:r w:rsidRPr="003F3284">
        <w:rPr>
          <w:rFonts w:ascii="Times New Roman" w:hAnsi="Times New Roman" w:cs="Times New Roman"/>
          <w:b/>
          <w:szCs w:val="22"/>
        </w:rPr>
        <w:t>Services:</w:t>
      </w:r>
      <w:r w:rsidRPr="003F3284">
        <w:rPr>
          <w:rFonts w:ascii="Times New Roman" w:hAnsi="Times New Roman" w:cs="Times New Roman"/>
          <w:szCs w:val="22"/>
        </w:rPr>
        <w:t xml:space="preserve"> </w:t>
      </w:r>
      <w:r w:rsidR="00257F70">
        <w:rPr>
          <w:rFonts w:ascii="Times New Roman" w:hAnsi="Times New Roman" w:cs="Times New Roman"/>
          <w:szCs w:val="22"/>
        </w:rPr>
        <w:t>(i.e., paying a third party to run data analysis)</w:t>
      </w:r>
    </w:p>
    <w:p w14:paraId="5359C9F8" w14:textId="4C63D25C" w:rsidR="00001570" w:rsidRPr="00257F70" w:rsidRDefault="00001570" w:rsidP="005F5A42">
      <w:pPr>
        <w:pStyle w:val="PlainText"/>
        <w:ind w:left="720"/>
        <w:jc w:val="both"/>
        <w:rPr>
          <w:rFonts w:ascii="Times New Roman" w:hAnsi="Times New Roman" w:cs="Times New Roman"/>
          <w:color w:val="000000" w:themeColor="text1"/>
          <w:szCs w:val="22"/>
        </w:rPr>
      </w:pPr>
      <w:r w:rsidRPr="00257F70">
        <w:rPr>
          <w:rFonts w:ascii="Times New Roman" w:hAnsi="Times New Roman" w:cs="Times New Roman"/>
          <w:color w:val="000000" w:themeColor="text1"/>
          <w:szCs w:val="22"/>
        </w:rPr>
        <w:t>Detail basis of cost estimate and applicability to proposed project</w:t>
      </w:r>
      <w:r w:rsidR="00EB6C4A">
        <w:rPr>
          <w:rFonts w:ascii="Times New Roman" w:hAnsi="Times New Roman" w:cs="Times New Roman"/>
          <w:color w:val="000000" w:themeColor="text1"/>
          <w:szCs w:val="22"/>
        </w:rPr>
        <w:t>, by Phase</w:t>
      </w:r>
      <w:r w:rsidRPr="00257F70">
        <w:rPr>
          <w:rFonts w:ascii="Times New Roman" w:hAnsi="Times New Roman" w:cs="Times New Roman"/>
          <w:color w:val="000000" w:themeColor="text1"/>
          <w:szCs w:val="22"/>
        </w:rPr>
        <w:t>.</w:t>
      </w:r>
    </w:p>
    <w:p w14:paraId="36A60F14" w14:textId="77777777" w:rsidR="00001570" w:rsidRPr="00882134" w:rsidRDefault="00001570" w:rsidP="005F5A42">
      <w:pPr>
        <w:pStyle w:val="PlainText"/>
        <w:ind w:left="720"/>
        <w:jc w:val="both"/>
        <w:rPr>
          <w:rFonts w:ascii="Times New Roman" w:hAnsi="Times New Roman" w:cs="Times New Roman"/>
          <w:sz w:val="16"/>
          <w:szCs w:val="16"/>
        </w:rPr>
      </w:pPr>
    </w:p>
    <w:p w14:paraId="790AA300" w14:textId="2B0A7CB0" w:rsidR="00257F70" w:rsidRDefault="00001570" w:rsidP="005F5A42">
      <w:pPr>
        <w:pStyle w:val="PlainText"/>
        <w:ind w:left="720"/>
        <w:jc w:val="both"/>
        <w:rPr>
          <w:rFonts w:ascii="Times New Roman" w:hAnsi="Times New Roman" w:cs="Times New Roman"/>
          <w:szCs w:val="22"/>
        </w:rPr>
      </w:pPr>
      <w:r w:rsidRPr="003F3284">
        <w:rPr>
          <w:rFonts w:ascii="Times New Roman" w:hAnsi="Times New Roman" w:cs="Times New Roman"/>
          <w:b/>
          <w:szCs w:val="22"/>
        </w:rPr>
        <w:t>Sub</w:t>
      </w:r>
      <w:r w:rsidR="00257F70">
        <w:rPr>
          <w:rFonts w:ascii="Times New Roman" w:hAnsi="Times New Roman" w:cs="Times New Roman"/>
          <w:b/>
          <w:szCs w:val="22"/>
        </w:rPr>
        <w:t>contracts/Sub</w:t>
      </w:r>
      <w:r w:rsidRPr="003F3284">
        <w:rPr>
          <w:rFonts w:ascii="Times New Roman" w:hAnsi="Times New Roman" w:cs="Times New Roman"/>
          <w:b/>
          <w:szCs w:val="22"/>
        </w:rPr>
        <w:t>awards:</w:t>
      </w:r>
      <w:r w:rsidRPr="003F3284">
        <w:rPr>
          <w:rFonts w:ascii="Times New Roman" w:hAnsi="Times New Roman" w:cs="Times New Roman"/>
          <w:szCs w:val="22"/>
        </w:rPr>
        <w:t xml:space="preserve"> </w:t>
      </w:r>
    </w:p>
    <w:p w14:paraId="1B9D3FE5" w14:textId="378B3B7F" w:rsidR="00001570" w:rsidRPr="00257F70" w:rsidRDefault="00001570" w:rsidP="005F5A42">
      <w:pPr>
        <w:pStyle w:val="PlainText"/>
        <w:ind w:left="720"/>
        <w:jc w:val="both"/>
        <w:rPr>
          <w:rFonts w:ascii="Times New Roman" w:hAnsi="Times New Roman" w:cs="Times New Roman"/>
          <w:color w:val="000000" w:themeColor="text1"/>
          <w:szCs w:val="22"/>
        </w:rPr>
      </w:pPr>
      <w:r w:rsidRPr="00257F70">
        <w:rPr>
          <w:rFonts w:ascii="Times New Roman" w:hAnsi="Times New Roman" w:cs="Times New Roman"/>
          <w:color w:val="000000" w:themeColor="text1"/>
          <w:szCs w:val="22"/>
        </w:rPr>
        <w:t xml:space="preserve">List all subawards </w:t>
      </w:r>
      <w:r w:rsidR="00BD461E">
        <w:rPr>
          <w:rFonts w:ascii="Times New Roman" w:hAnsi="Times New Roman" w:cs="Times New Roman"/>
          <w:color w:val="000000" w:themeColor="text1"/>
          <w:szCs w:val="22"/>
        </w:rPr>
        <w:t xml:space="preserve">(including </w:t>
      </w:r>
      <w:proofErr w:type="gramStart"/>
      <w:r w:rsidR="00BD461E">
        <w:rPr>
          <w:rFonts w:ascii="Times New Roman" w:hAnsi="Times New Roman" w:cs="Times New Roman"/>
          <w:color w:val="000000" w:themeColor="text1"/>
          <w:szCs w:val="22"/>
        </w:rPr>
        <w:t>sub contracts</w:t>
      </w:r>
      <w:proofErr w:type="gramEnd"/>
      <w:r w:rsidR="00BD461E">
        <w:rPr>
          <w:rFonts w:ascii="Times New Roman" w:hAnsi="Times New Roman" w:cs="Times New Roman"/>
          <w:color w:val="000000" w:themeColor="text1"/>
          <w:szCs w:val="22"/>
        </w:rPr>
        <w:t xml:space="preserve"> to any partnering universities) </w:t>
      </w:r>
      <w:r w:rsidRPr="00257F70">
        <w:rPr>
          <w:rFonts w:ascii="Times New Roman" w:hAnsi="Times New Roman" w:cs="Times New Roman"/>
          <w:color w:val="000000" w:themeColor="text1"/>
          <w:szCs w:val="22"/>
        </w:rPr>
        <w:t xml:space="preserve">and provide a </w:t>
      </w:r>
      <w:r w:rsidR="00DC063C" w:rsidRPr="00257F70">
        <w:rPr>
          <w:rFonts w:ascii="Times New Roman" w:hAnsi="Times New Roman" w:cs="Times New Roman"/>
          <w:color w:val="000000" w:themeColor="text1"/>
          <w:szCs w:val="22"/>
        </w:rPr>
        <w:t xml:space="preserve">short </w:t>
      </w:r>
      <w:r w:rsidRPr="00257F70">
        <w:rPr>
          <w:rFonts w:ascii="Times New Roman" w:hAnsi="Times New Roman" w:cs="Times New Roman"/>
          <w:color w:val="000000" w:themeColor="text1"/>
          <w:szCs w:val="22"/>
        </w:rPr>
        <w:t>description of the work to be performed.</w:t>
      </w:r>
      <w:r w:rsidR="00DC063C" w:rsidRPr="00257F70">
        <w:rPr>
          <w:rFonts w:ascii="Times New Roman" w:hAnsi="Times New Roman" w:cs="Times New Roman"/>
          <w:color w:val="000000" w:themeColor="text1"/>
          <w:szCs w:val="22"/>
        </w:rPr>
        <w:t xml:space="preserve"> </w:t>
      </w:r>
      <w:r w:rsidR="00EB6C4A">
        <w:rPr>
          <w:rFonts w:ascii="Times New Roman" w:hAnsi="Times New Roman" w:cs="Times New Roman"/>
          <w:color w:val="000000" w:themeColor="text1"/>
          <w:szCs w:val="22"/>
        </w:rPr>
        <w:t>A</w:t>
      </w:r>
      <w:r w:rsidR="00DC063C" w:rsidRPr="00257F70">
        <w:rPr>
          <w:rFonts w:ascii="Times New Roman" w:hAnsi="Times New Roman" w:cs="Times New Roman"/>
          <w:color w:val="000000" w:themeColor="text1"/>
          <w:szCs w:val="22"/>
        </w:rPr>
        <w:t xml:space="preserve"> detailed subaward cost</w:t>
      </w:r>
      <w:r w:rsidR="00EB6C4A">
        <w:rPr>
          <w:rFonts w:ascii="Times New Roman" w:hAnsi="Times New Roman" w:cs="Times New Roman"/>
          <w:color w:val="000000" w:themeColor="text1"/>
          <w:szCs w:val="22"/>
        </w:rPr>
        <w:t xml:space="preserve"> breakdown</w:t>
      </w:r>
      <w:r w:rsidR="00DC063C" w:rsidRPr="00257F70">
        <w:rPr>
          <w:rFonts w:ascii="Times New Roman" w:hAnsi="Times New Roman" w:cs="Times New Roman"/>
          <w:color w:val="000000" w:themeColor="text1"/>
          <w:szCs w:val="22"/>
        </w:rPr>
        <w:t xml:space="preserve"> </w:t>
      </w:r>
      <w:r w:rsidR="00EB6C4A">
        <w:rPr>
          <w:rFonts w:ascii="Times New Roman" w:hAnsi="Times New Roman" w:cs="Times New Roman"/>
          <w:color w:val="000000" w:themeColor="text1"/>
          <w:szCs w:val="22"/>
        </w:rPr>
        <w:t xml:space="preserve">by Phase </w:t>
      </w:r>
      <w:r w:rsidR="00DC063C" w:rsidRPr="00257F70">
        <w:rPr>
          <w:rFonts w:ascii="Times New Roman" w:hAnsi="Times New Roman" w:cs="Times New Roman"/>
          <w:color w:val="000000" w:themeColor="text1"/>
          <w:szCs w:val="22"/>
        </w:rPr>
        <w:t xml:space="preserve">should be included </w:t>
      </w:r>
      <w:r w:rsidR="00EB6C4A">
        <w:rPr>
          <w:rFonts w:ascii="Times New Roman" w:hAnsi="Times New Roman" w:cs="Times New Roman"/>
          <w:color w:val="000000" w:themeColor="text1"/>
          <w:szCs w:val="22"/>
        </w:rPr>
        <w:t xml:space="preserve">here </w:t>
      </w:r>
      <w:r w:rsidR="00DC063C" w:rsidRPr="00257F70">
        <w:rPr>
          <w:rFonts w:ascii="Times New Roman" w:hAnsi="Times New Roman" w:cs="Times New Roman"/>
          <w:color w:val="000000" w:themeColor="text1"/>
          <w:szCs w:val="22"/>
        </w:rPr>
        <w:t>in the budget justification</w:t>
      </w:r>
      <w:r w:rsidR="00297F50" w:rsidRPr="00257F70">
        <w:rPr>
          <w:rFonts w:ascii="Times New Roman" w:hAnsi="Times New Roman" w:cs="Times New Roman"/>
          <w:color w:val="000000" w:themeColor="text1"/>
          <w:szCs w:val="22"/>
        </w:rPr>
        <w:t xml:space="preserve"> only</w:t>
      </w:r>
      <w:r w:rsidR="00DC063C" w:rsidRPr="00257F70">
        <w:rPr>
          <w:rFonts w:ascii="Times New Roman" w:hAnsi="Times New Roman" w:cs="Times New Roman"/>
          <w:color w:val="000000" w:themeColor="text1"/>
          <w:szCs w:val="22"/>
        </w:rPr>
        <w:t>.</w:t>
      </w:r>
    </w:p>
    <w:p w14:paraId="285EBF3A" w14:textId="77777777" w:rsidR="00FB3ECD" w:rsidRPr="00882134" w:rsidRDefault="00FB3ECD" w:rsidP="005F5A42">
      <w:pPr>
        <w:pStyle w:val="PlainText"/>
        <w:jc w:val="both"/>
        <w:rPr>
          <w:rFonts w:ascii="Times New Roman" w:hAnsi="Times New Roman" w:cs="Times New Roman"/>
          <w:color w:val="000000" w:themeColor="text1"/>
          <w:sz w:val="16"/>
          <w:szCs w:val="16"/>
        </w:rPr>
      </w:pPr>
    </w:p>
    <w:p w14:paraId="4AA97808" w14:textId="6F626E81" w:rsidR="00001570" w:rsidRPr="00882134" w:rsidRDefault="00D443C6" w:rsidP="00882134">
      <w:pPr>
        <w:pStyle w:val="PlainText"/>
        <w:ind w:left="720"/>
        <w:jc w:val="both"/>
        <w:rPr>
          <w:rFonts w:ascii="Times New Roman" w:hAnsi="Times New Roman" w:cs="Times New Roman"/>
          <w:b/>
          <w:color w:val="000000" w:themeColor="text1"/>
          <w:szCs w:val="22"/>
        </w:rPr>
      </w:pPr>
      <w:r>
        <w:rPr>
          <w:rFonts w:ascii="Times New Roman" w:hAnsi="Times New Roman" w:cs="Times New Roman"/>
          <w:b/>
          <w:color w:val="000000" w:themeColor="text1"/>
          <w:szCs w:val="22"/>
        </w:rPr>
        <w:t>Miscellaneous</w:t>
      </w:r>
      <w:r w:rsidR="00FB3ECD" w:rsidRPr="00257F70">
        <w:rPr>
          <w:rFonts w:ascii="Times New Roman" w:hAnsi="Times New Roman" w:cs="Times New Roman"/>
          <w:b/>
          <w:color w:val="000000" w:themeColor="text1"/>
          <w:szCs w:val="22"/>
        </w:rPr>
        <w:t xml:space="preserve">: </w:t>
      </w:r>
      <w:r w:rsidR="00FB3ECD" w:rsidRPr="00257F70">
        <w:rPr>
          <w:rFonts w:ascii="Times New Roman" w:hAnsi="Times New Roman" w:cs="Times New Roman"/>
          <w:color w:val="000000" w:themeColor="text1"/>
          <w:szCs w:val="22"/>
        </w:rPr>
        <w:t>For items that do not fall within the specified Other Direct Cost categories above,</w:t>
      </w:r>
      <w:r w:rsidR="00297F50" w:rsidRPr="00257F70">
        <w:rPr>
          <w:rFonts w:ascii="Times New Roman" w:hAnsi="Times New Roman" w:cs="Times New Roman"/>
          <w:color w:val="000000" w:themeColor="text1"/>
          <w:szCs w:val="22"/>
        </w:rPr>
        <w:t xml:space="preserve"> </w:t>
      </w:r>
      <w:r w:rsidR="00FB3ECD" w:rsidRPr="00257F70">
        <w:rPr>
          <w:rFonts w:ascii="Times New Roman" w:hAnsi="Times New Roman" w:cs="Times New Roman"/>
          <w:color w:val="000000" w:themeColor="text1"/>
          <w:szCs w:val="22"/>
        </w:rPr>
        <w:t>itemize in this section and include the basis of the cost estimate</w:t>
      </w:r>
      <w:r w:rsidR="00EB6C4A">
        <w:rPr>
          <w:rFonts w:ascii="Times New Roman" w:hAnsi="Times New Roman" w:cs="Times New Roman"/>
          <w:color w:val="000000" w:themeColor="text1"/>
          <w:szCs w:val="22"/>
        </w:rPr>
        <w:t>, by Phase</w:t>
      </w:r>
      <w:r w:rsidR="00916639" w:rsidRPr="00257F70">
        <w:rPr>
          <w:rFonts w:ascii="Times New Roman" w:hAnsi="Times New Roman" w:cs="Times New Roman"/>
          <w:color w:val="000000" w:themeColor="text1"/>
          <w:szCs w:val="22"/>
        </w:rPr>
        <w:t>.</w:t>
      </w:r>
    </w:p>
    <w:p w14:paraId="0CBBD4AE" w14:textId="77777777" w:rsidR="00051578" w:rsidRPr="003F3284" w:rsidRDefault="00051578" w:rsidP="005F5A42">
      <w:pPr>
        <w:pStyle w:val="PlainText"/>
        <w:jc w:val="both"/>
        <w:rPr>
          <w:rFonts w:ascii="Times New Roman" w:hAnsi="Times New Roman" w:cs="Times New Roman"/>
          <w:szCs w:val="22"/>
        </w:rPr>
      </w:pPr>
    </w:p>
    <w:p w14:paraId="1CDAD0C2" w14:textId="1E777E18" w:rsidR="00051578" w:rsidRDefault="00882134" w:rsidP="005F5A42">
      <w:pPr>
        <w:pStyle w:val="PlainText"/>
        <w:numPr>
          <w:ilvl w:val="0"/>
          <w:numId w:val="8"/>
        </w:numPr>
        <w:jc w:val="both"/>
        <w:rPr>
          <w:rFonts w:ascii="Times New Roman" w:hAnsi="Times New Roman" w:cs="Times New Roman"/>
          <w:b/>
          <w:szCs w:val="22"/>
        </w:rPr>
      </w:pPr>
      <w:r>
        <w:rPr>
          <w:rFonts w:ascii="Times New Roman" w:hAnsi="Times New Roman" w:cs="Times New Roman"/>
          <w:b/>
          <w:szCs w:val="22"/>
        </w:rPr>
        <w:t>TOTAL DIRECT COSTS</w:t>
      </w:r>
      <w:r w:rsidR="00D443C6">
        <w:rPr>
          <w:rFonts w:ascii="Times New Roman" w:hAnsi="Times New Roman" w:cs="Times New Roman"/>
          <w:b/>
          <w:szCs w:val="22"/>
        </w:rPr>
        <w:t xml:space="preserve"> (A+B+C+D+E+F)</w:t>
      </w:r>
    </w:p>
    <w:p w14:paraId="692D1437" w14:textId="77777777" w:rsidR="00882134" w:rsidRDefault="00882134" w:rsidP="00882134">
      <w:pPr>
        <w:pStyle w:val="PlainText"/>
        <w:ind w:left="720"/>
        <w:jc w:val="both"/>
        <w:rPr>
          <w:rFonts w:ascii="Times New Roman" w:hAnsi="Times New Roman" w:cs="Times New Roman"/>
          <w:b/>
          <w:szCs w:val="22"/>
        </w:rPr>
      </w:pPr>
    </w:p>
    <w:p w14:paraId="589130B0" w14:textId="1B3EDA7C" w:rsidR="00D443C6" w:rsidRDefault="00882134" w:rsidP="005F5A42">
      <w:pPr>
        <w:pStyle w:val="PlainText"/>
        <w:numPr>
          <w:ilvl w:val="0"/>
          <w:numId w:val="8"/>
        </w:numPr>
        <w:jc w:val="both"/>
        <w:rPr>
          <w:rFonts w:ascii="Times New Roman" w:hAnsi="Times New Roman" w:cs="Times New Roman"/>
          <w:b/>
          <w:szCs w:val="22"/>
        </w:rPr>
      </w:pPr>
      <w:r>
        <w:rPr>
          <w:rFonts w:ascii="Times New Roman" w:hAnsi="Times New Roman" w:cs="Times New Roman"/>
          <w:b/>
          <w:szCs w:val="22"/>
        </w:rPr>
        <w:t>INDIRECT COSTS</w:t>
      </w:r>
    </w:p>
    <w:p w14:paraId="2E71BAA2" w14:textId="46A72ECE" w:rsidR="00D443C6" w:rsidRDefault="00D443C6" w:rsidP="00D443C6">
      <w:pPr>
        <w:pStyle w:val="PlainText"/>
        <w:numPr>
          <w:ilvl w:val="0"/>
          <w:numId w:val="10"/>
        </w:numPr>
        <w:jc w:val="both"/>
        <w:rPr>
          <w:rFonts w:ascii="Times New Roman" w:hAnsi="Times New Roman" w:cs="Times New Roman"/>
          <w:b/>
          <w:szCs w:val="22"/>
        </w:rPr>
      </w:pPr>
      <w:r>
        <w:rPr>
          <w:rFonts w:ascii="Times New Roman" w:hAnsi="Times New Roman" w:cs="Times New Roman"/>
          <w:b/>
          <w:szCs w:val="22"/>
        </w:rPr>
        <w:t>University Indirect Costs (Phase 1 and Phase 2)</w:t>
      </w:r>
    </w:p>
    <w:p w14:paraId="16BB7D83" w14:textId="63687680" w:rsidR="00882134" w:rsidRPr="00882134" w:rsidRDefault="00882134" w:rsidP="00882134">
      <w:pPr>
        <w:pStyle w:val="PlainText"/>
        <w:numPr>
          <w:ilvl w:val="1"/>
          <w:numId w:val="10"/>
        </w:numPr>
        <w:jc w:val="both"/>
        <w:rPr>
          <w:rFonts w:ascii="Times New Roman" w:hAnsi="Times New Roman" w:cs="Times New Roman"/>
          <w:bCs/>
          <w:szCs w:val="22"/>
        </w:rPr>
      </w:pPr>
      <w:r w:rsidRPr="00882134">
        <w:rPr>
          <w:rFonts w:ascii="Times New Roman" w:hAnsi="Times New Roman" w:cs="Times New Roman"/>
          <w:bCs/>
          <w:szCs w:val="22"/>
        </w:rPr>
        <w:t xml:space="preserve">List IDC rate, Cognizant Federal Agency, and contact information </w:t>
      </w:r>
    </w:p>
    <w:p w14:paraId="04620A9E" w14:textId="195C3F35" w:rsidR="00D443C6" w:rsidRPr="003F3284" w:rsidRDefault="00D443C6" w:rsidP="00882134">
      <w:pPr>
        <w:pStyle w:val="PlainText"/>
        <w:numPr>
          <w:ilvl w:val="2"/>
          <w:numId w:val="10"/>
        </w:numPr>
        <w:ind w:left="1440" w:hanging="450"/>
        <w:jc w:val="both"/>
        <w:rPr>
          <w:rFonts w:ascii="Times New Roman" w:hAnsi="Times New Roman" w:cs="Times New Roman"/>
          <w:b/>
          <w:szCs w:val="22"/>
        </w:rPr>
      </w:pPr>
      <w:r>
        <w:rPr>
          <w:rFonts w:ascii="Times New Roman" w:hAnsi="Times New Roman" w:cs="Times New Roman"/>
          <w:b/>
          <w:szCs w:val="22"/>
        </w:rPr>
        <w:t>Space Grant Indirect Costs (Phase 2)</w:t>
      </w:r>
    </w:p>
    <w:p w14:paraId="27A40699" w14:textId="77777777" w:rsidR="00FA7195" w:rsidRDefault="00FA7195" w:rsidP="005F5A42">
      <w:pPr>
        <w:pStyle w:val="PlainText"/>
        <w:ind w:left="720"/>
        <w:jc w:val="both"/>
        <w:rPr>
          <w:rFonts w:ascii="Times New Roman" w:hAnsi="Times New Roman" w:cs="Times New Roman"/>
          <w:szCs w:val="22"/>
        </w:rPr>
      </w:pPr>
    </w:p>
    <w:p w14:paraId="438667F2" w14:textId="77777777" w:rsidR="00FA7195" w:rsidRPr="00D443C6" w:rsidRDefault="00FA7195" w:rsidP="005F5A42">
      <w:pPr>
        <w:pStyle w:val="PlainText"/>
        <w:ind w:left="720"/>
        <w:jc w:val="both"/>
        <w:rPr>
          <w:rFonts w:ascii="Times New Roman" w:hAnsi="Times New Roman" w:cs="Times New Roman"/>
          <w:color w:val="2F5496" w:themeColor="accent5" w:themeShade="BF"/>
          <w:szCs w:val="22"/>
        </w:rPr>
      </w:pPr>
      <w:r w:rsidRPr="00D443C6">
        <w:rPr>
          <w:rFonts w:ascii="Times New Roman" w:hAnsi="Times New Roman" w:cs="Times New Roman"/>
          <w:color w:val="2F5496" w:themeColor="accent5" w:themeShade="BF"/>
          <w:szCs w:val="22"/>
        </w:rPr>
        <w:t>Example:</w:t>
      </w:r>
    </w:p>
    <w:p w14:paraId="1AB0FCA5" w14:textId="5EC4092A" w:rsidR="00FA7195" w:rsidRDefault="00FA7195" w:rsidP="005F5A42">
      <w:pPr>
        <w:pStyle w:val="PlainText"/>
        <w:ind w:left="720"/>
        <w:jc w:val="both"/>
        <w:rPr>
          <w:rFonts w:ascii="Times New Roman" w:hAnsi="Times New Roman" w:cs="Times New Roman"/>
          <w:color w:val="2F5496" w:themeColor="accent5" w:themeShade="BF"/>
          <w:szCs w:val="22"/>
        </w:rPr>
      </w:pPr>
      <w:r w:rsidRPr="00FA7195">
        <w:rPr>
          <w:rFonts w:ascii="Times New Roman" w:hAnsi="Times New Roman" w:cs="Times New Roman"/>
          <w:b/>
          <w:bCs/>
          <w:color w:val="2F5496" w:themeColor="accent5" w:themeShade="BF"/>
          <w:szCs w:val="22"/>
        </w:rPr>
        <w:t>$</w:t>
      </w:r>
      <w:r w:rsidR="00753542">
        <w:rPr>
          <w:rFonts w:ascii="Times New Roman" w:hAnsi="Times New Roman" w:cs="Times New Roman"/>
          <w:b/>
          <w:bCs/>
          <w:color w:val="2F5496" w:themeColor="accent5" w:themeShade="BF"/>
          <w:szCs w:val="22"/>
        </w:rPr>
        <w:t>30</w:t>
      </w:r>
      <w:r w:rsidRPr="00FA7195">
        <w:rPr>
          <w:rFonts w:ascii="Times New Roman" w:hAnsi="Times New Roman" w:cs="Times New Roman"/>
          <w:b/>
          <w:bCs/>
          <w:color w:val="2F5496" w:themeColor="accent5" w:themeShade="BF"/>
          <w:szCs w:val="22"/>
        </w:rPr>
        <w:t>,</w:t>
      </w:r>
      <w:r w:rsidR="00753542">
        <w:rPr>
          <w:rFonts w:ascii="Times New Roman" w:hAnsi="Times New Roman" w:cs="Times New Roman"/>
          <w:b/>
          <w:bCs/>
          <w:color w:val="2F5496" w:themeColor="accent5" w:themeShade="BF"/>
          <w:szCs w:val="22"/>
        </w:rPr>
        <w:t>7</w:t>
      </w:r>
      <w:r w:rsidRPr="00FA7195">
        <w:rPr>
          <w:rFonts w:ascii="Times New Roman" w:hAnsi="Times New Roman" w:cs="Times New Roman"/>
          <w:b/>
          <w:bCs/>
          <w:color w:val="2F5496" w:themeColor="accent5" w:themeShade="BF"/>
          <w:szCs w:val="22"/>
        </w:rPr>
        <w:t>12:</w:t>
      </w:r>
      <w:r>
        <w:rPr>
          <w:rFonts w:ascii="Times New Roman" w:hAnsi="Times New Roman" w:cs="Times New Roman"/>
          <w:color w:val="2F5496" w:themeColor="accent5" w:themeShade="BF"/>
          <w:szCs w:val="22"/>
        </w:rPr>
        <w:t xml:space="preserve"> ($22,585 in Phase I and $</w:t>
      </w:r>
      <w:r w:rsidR="00753542">
        <w:rPr>
          <w:rFonts w:ascii="Times New Roman" w:hAnsi="Times New Roman" w:cs="Times New Roman"/>
          <w:color w:val="2F5496" w:themeColor="accent5" w:themeShade="BF"/>
          <w:szCs w:val="22"/>
        </w:rPr>
        <w:t>8</w:t>
      </w:r>
      <w:r>
        <w:rPr>
          <w:rFonts w:ascii="Times New Roman" w:hAnsi="Times New Roman" w:cs="Times New Roman"/>
          <w:color w:val="2F5496" w:themeColor="accent5" w:themeShade="BF"/>
          <w:szCs w:val="22"/>
        </w:rPr>
        <w:t>,</w:t>
      </w:r>
      <w:r w:rsidR="00753542">
        <w:rPr>
          <w:rFonts w:ascii="Times New Roman" w:hAnsi="Times New Roman" w:cs="Times New Roman"/>
          <w:color w:val="2F5496" w:themeColor="accent5" w:themeShade="BF"/>
          <w:szCs w:val="22"/>
        </w:rPr>
        <w:t>1</w:t>
      </w:r>
      <w:r>
        <w:rPr>
          <w:rFonts w:ascii="Times New Roman" w:hAnsi="Times New Roman" w:cs="Times New Roman"/>
          <w:color w:val="2F5496" w:themeColor="accent5" w:themeShade="BF"/>
          <w:szCs w:val="22"/>
        </w:rPr>
        <w:t xml:space="preserve">27.00 in Phase II). </w:t>
      </w:r>
    </w:p>
    <w:p w14:paraId="1CF93966" w14:textId="77777777" w:rsidR="00BD461E" w:rsidRDefault="00BD461E" w:rsidP="005F5A42">
      <w:pPr>
        <w:pStyle w:val="PlainText"/>
        <w:ind w:left="720"/>
        <w:jc w:val="both"/>
        <w:rPr>
          <w:rFonts w:ascii="Times New Roman" w:hAnsi="Times New Roman" w:cs="Times New Roman"/>
          <w:color w:val="2F5496" w:themeColor="accent5" w:themeShade="BF"/>
          <w:szCs w:val="22"/>
        </w:rPr>
      </w:pPr>
    </w:p>
    <w:p w14:paraId="5F8306A8" w14:textId="162848D1" w:rsidR="00882134" w:rsidRDefault="00FA7195" w:rsidP="005F5A42">
      <w:pPr>
        <w:pStyle w:val="PlainText"/>
        <w:ind w:left="720"/>
        <w:jc w:val="both"/>
        <w:rPr>
          <w:rFonts w:ascii="Times New Roman" w:hAnsi="Times New Roman" w:cs="Times New Roman"/>
          <w:color w:val="2F5496" w:themeColor="accent5" w:themeShade="BF"/>
          <w:szCs w:val="22"/>
        </w:rPr>
      </w:pPr>
      <w:r>
        <w:rPr>
          <w:rFonts w:ascii="Times New Roman" w:hAnsi="Times New Roman" w:cs="Times New Roman"/>
          <w:color w:val="2F5496" w:themeColor="accent5" w:themeShade="BF"/>
          <w:szCs w:val="22"/>
        </w:rPr>
        <w:t>For Phase I, these are calculated at 50% on a Modified Total Direct Cost bases (excluding equipment over $5,000/item; and up to the first $25,000 of each subcontract</w:t>
      </w:r>
      <w:r w:rsidR="00BD461E">
        <w:rPr>
          <w:rFonts w:ascii="Times New Roman" w:hAnsi="Times New Roman" w:cs="Times New Roman"/>
          <w:color w:val="2F5496" w:themeColor="accent5" w:themeShade="BF"/>
          <w:szCs w:val="22"/>
        </w:rPr>
        <w:t>)</w:t>
      </w:r>
      <w:r>
        <w:rPr>
          <w:rFonts w:ascii="Times New Roman" w:hAnsi="Times New Roman" w:cs="Times New Roman"/>
          <w:color w:val="2F5496" w:themeColor="accent5" w:themeShade="BF"/>
          <w:szCs w:val="22"/>
        </w:rPr>
        <w:t>.  These charges are consistent with XXX’s current federally negotiated i</w:t>
      </w:r>
      <w:r w:rsidRPr="00FA7195">
        <w:rPr>
          <w:rFonts w:ascii="Times New Roman" w:hAnsi="Times New Roman" w:cs="Times New Roman"/>
          <w:color w:val="2F5496" w:themeColor="accent5" w:themeShade="BF"/>
          <w:szCs w:val="22"/>
        </w:rPr>
        <w:t>ndirect</w:t>
      </w:r>
      <w:r w:rsidR="00051578" w:rsidRPr="00FA7195">
        <w:rPr>
          <w:rFonts w:ascii="Times New Roman" w:hAnsi="Times New Roman" w:cs="Times New Roman"/>
          <w:color w:val="2F5496" w:themeColor="accent5" w:themeShade="BF"/>
          <w:szCs w:val="22"/>
        </w:rPr>
        <w:t xml:space="preserve"> cost</w:t>
      </w:r>
      <w:r>
        <w:rPr>
          <w:rFonts w:ascii="Times New Roman" w:hAnsi="Times New Roman" w:cs="Times New Roman"/>
          <w:color w:val="2F5496" w:themeColor="accent5" w:themeShade="BF"/>
          <w:szCs w:val="22"/>
        </w:rPr>
        <w:t xml:space="preserve"> rate with XXX</w:t>
      </w:r>
      <w:r w:rsidR="00BD461E">
        <w:rPr>
          <w:rFonts w:ascii="Times New Roman" w:hAnsi="Times New Roman" w:cs="Times New Roman"/>
          <w:color w:val="2F5496" w:themeColor="accent5" w:themeShade="BF"/>
          <w:szCs w:val="22"/>
        </w:rPr>
        <w:t xml:space="preserve"> Agency</w:t>
      </w:r>
      <w:r>
        <w:rPr>
          <w:rFonts w:ascii="Times New Roman" w:hAnsi="Times New Roman" w:cs="Times New Roman"/>
          <w:color w:val="2F5496" w:themeColor="accent5" w:themeShade="BF"/>
          <w:szCs w:val="22"/>
        </w:rPr>
        <w:t xml:space="preserve">, effective XXX date.  </w:t>
      </w:r>
    </w:p>
    <w:p w14:paraId="65BACEEF" w14:textId="77777777" w:rsidR="00BD461E" w:rsidRDefault="00BD461E" w:rsidP="00882134">
      <w:pPr>
        <w:pStyle w:val="PlainText"/>
        <w:ind w:left="720"/>
        <w:jc w:val="both"/>
        <w:rPr>
          <w:rFonts w:ascii="Times New Roman" w:hAnsi="Times New Roman" w:cs="Times New Roman"/>
          <w:color w:val="2F5496" w:themeColor="accent5" w:themeShade="BF"/>
          <w:szCs w:val="22"/>
        </w:rPr>
      </w:pPr>
    </w:p>
    <w:p w14:paraId="3DAF4C41" w14:textId="227E31D3" w:rsidR="00075486" w:rsidRPr="00882134" w:rsidRDefault="00FA7195" w:rsidP="00882134">
      <w:pPr>
        <w:pStyle w:val="PlainText"/>
        <w:ind w:left="720"/>
        <w:jc w:val="both"/>
        <w:rPr>
          <w:rFonts w:ascii="Times New Roman" w:hAnsi="Times New Roman" w:cs="Times New Roman"/>
          <w:color w:val="2F5496" w:themeColor="accent5" w:themeShade="BF"/>
          <w:szCs w:val="22"/>
        </w:rPr>
      </w:pPr>
      <w:r>
        <w:rPr>
          <w:rFonts w:ascii="Times New Roman" w:hAnsi="Times New Roman" w:cs="Times New Roman"/>
          <w:color w:val="2F5496" w:themeColor="accent5" w:themeShade="BF"/>
          <w:szCs w:val="22"/>
        </w:rPr>
        <w:t>For Phase II, these are calculated at 10% on Total Direct Costs, which is the limit for the XXX Space Grant Consortium.</w:t>
      </w:r>
      <w:r w:rsidR="00882134">
        <w:rPr>
          <w:rFonts w:ascii="Times New Roman" w:hAnsi="Times New Roman" w:cs="Times New Roman"/>
          <w:color w:val="2F5496" w:themeColor="accent5" w:themeShade="BF"/>
          <w:szCs w:val="22"/>
        </w:rPr>
        <w:t xml:space="preserve"> XXX Space Grant IDCs in Phase 2 are an additional 5% to manage the Phase 2 funds</w:t>
      </w:r>
      <w:r w:rsidR="00BD461E">
        <w:rPr>
          <w:rFonts w:ascii="Times New Roman" w:hAnsi="Times New Roman" w:cs="Times New Roman"/>
          <w:color w:val="2F5496" w:themeColor="accent5" w:themeShade="BF"/>
          <w:szCs w:val="22"/>
        </w:rPr>
        <w:t>.</w:t>
      </w:r>
    </w:p>
    <w:sectPr w:rsidR="00075486" w:rsidRPr="00882134" w:rsidSect="00343F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F4DA" w14:textId="77777777" w:rsidR="007C0A53" w:rsidRDefault="007C0A53" w:rsidP="00E13E71">
      <w:pPr>
        <w:spacing w:after="0" w:line="240" w:lineRule="auto"/>
      </w:pPr>
      <w:r>
        <w:separator/>
      </w:r>
    </w:p>
  </w:endnote>
  <w:endnote w:type="continuationSeparator" w:id="0">
    <w:p w14:paraId="3EA5C328" w14:textId="77777777" w:rsidR="007C0A53" w:rsidRDefault="007C0A53" w:rsidP="00E1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4681" w14:textId="77777777" w:rsidR="007C0A53" w:rsidRDefault="007C0A53" w:rsidP="00E13E71">
      <w:pPr>
        <w:spacing w:after="0" w:line="240" w:lineRule="auto"/>
      </w:pPr>
      <w:r>
        <w:separator/>
      </w:r>
    </w:p>
  </w:footnote>
  <w:footnote w:type="continuationSeparator" w:id="0">
    <w:p w14:paraId="3D3270DB" w14:textId="77777777" w:rsidR="007C0A53" w:rsidRDefault="007C0A53" w:rsidP="00E13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5D"/>
    <w:multiLevelType w:val="hybridMultilevel"/>
    <w:tmpl w:val="5E623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F339F"/>
    <w:multiLevelType w:val="hybridMultilevel"/>
    <w:tmpl w:val="51F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D43FB"/>
    <w:multiLevelType w:val="hybridMultilevel"/>
    <w:tmpl w:val="05E2101A"/>
    <w:lvl w:ilvl="0" w:tplc="51686334">
      <w:start w:val="9"/>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EDA0126">
      <w:start w:val="2"/>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141A6B"/>
    <w:multiLevelType w:val="hybridMultilevel"/>
    <w:tmpl w:val="36468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66F75"/>
    <w:multiLevelType w:val="hybridMultilevel"/>
    <w:tmpl w:val="44FE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A3148"/>
    <w:multiLevelType w:val="hybridMultilevel"/>
    <w:tmpl w:val="B46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B25FD"/>
    <w:multiLevelType w:val="hybridMultilevel"/>
    <w:tmpl w:val="2CEE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EB0AB8"/>
    <w:multiLevelType w:val="hybridMultilevel"/>
    <w:tmpl w:val="DD1E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9744BA"/>
    <w:multiLevelType w:val="hybridMultilevel"/>
    <w:tmpl w:val="A87C0EDC"/>
    <w:lvl w:ilvl="0" w:tplc="84A661F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F3F01"/>
    <w:multiLevelType w:val="hybridMultilevel"/>
    <w:tmpl w:val="9490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1734161">
    <w:abstractNumId w:val="7"/>
  </w:num>
  <w:num w:numId="2" w16cid:durableId="1644775475">
    <w:abstractNumId w:val="6"/>
  </w:num>
  <w:num w:numId="3" w16cid:durableId="767894872">
    <w:abstractNumId w:val="1"/>
  </w:num>
  <w:num w:numId="4" w16cid:durableId="233442936">
    <w:abstractNumId w:val="9"/>
  </w:num>
  <w:num w:numId="5" w16cid:durableId="23790174">
    <w:abstractNumId w:val="5"/>
  </w:num>
  <w:num w:numId="6" w16cid:durableId="827866347">
    <w:abstractNumId w:val="0"/>
  </w:num>
  <w:num w:numId="7" w16cid:durableId="1684552727">
    <w:abstractNumId w:val="4"/>
  </w:num>
  <w:num w:numId="8" w16cid:durableId="58946122">
    <w:abstractNumId w:val="8"/>
  </w:num>
  <w:num w:numId="9" w16cid:durableId="1225338415">
    <w:abstractNumId w:val="3"/>
  </w:num>
  <w:num w:numId="10" w16cid:durableId="210314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78"/>
    <w:rsid w:val="00001570"/>
    <w:rsid w:val="0001258C"/>
    <w:rsid w:val="00044DF0"/>
    <w:rsid w:val="00051578"/>
    <w:rsid w:val="0006059B"/>
    <w:rsid w:val="000679D4"/>
    <w:rsid w:val="00075486"/>
    <w:rsid w:val="000909E0"/>
    <w:rsid w:val="00091C60"/>
    <w:rsid w:val="000C20E8"/>
    <w:rsid w:val="000C39F4"/>
    <w:rsid w:val="000C68DF"/>
    <w:rsid w:val="000E564E"/>
    <w:rsid w:val="000F7647"/>
    <w:rsid w:val="00104141"/>
    <w:rsid w:val="001145B3"/>
    <w:rsid w:val="00124EA2"/>
    <w:rsid w:val="00145A72"/>
    <w:rsid w:val="001A53B6"/>
    <w:rsid w:val="001B510A"/>
    <w:rsid w:val="001B752A"/>
    <w:rsid w:val="001C1CE6"/>
    <w:rsid w:val="001D34FA"/>
    <w:rsid w:val="001D5616"/>
    <w:rsid w:val="001E0429"/>
    <w:rsid w:val="001F3C8D"/>
    <w:rsid w:val="001F5B33"/>
    <w:rsid w:val="00215185"/>
    <w:rsid w:val="002579FD"/>
    <w:rsid w:val="00257F70"/>
    <w:rsid w:val="00284225"/>
    <w:rsid w:val="00297F50"/>
    <w:rsid w:val="002A36E1"/>
    <w:rsid w:val="002B1A76"/>
    <w:rsid w:val="002C0358"/>
    <w:rsid w:val="002C1314"/>
    <w:rsid w:val="002E7284"/>
    <w:rsid w:val="00317E2B"/>
    <w:rsid w:val="00335E0D"/>
    <w:rsid w:val="00343F34"/>
    <w:rsid w:val="00353B54"/>
    <w:rsid w:val="003818E0"/>
    <w:rsid w:val="00391CC5"/>
    <w:rsid w:val="003948C8"/>
    <w:rsid w:val="0039751A"/>
    <w:rsid w:val="003B0D50"/>
    <w:rsid w:val="003C08D7"/>
    <w:rsid w:val="003E3DDB"/>
    <w:rsid w:val="003E7E2B"/>
    <w:rsid w:val="003F13EE"/>
    <w:rsid w:val="003F3284"/>
    <w:rsid w:val="00405D46"/>
    <w:rsid w:val="004147A7"/>
    <w:rsid w:val="004567B4"/>
    <w:rsid w:val="0047565D"/>
    <w:rsid w:val="004A7683"/>
    <w:rsid w:val="004C3813"/>
    <w:rsid w:val="004E0A38"/>
    <w:rsid w:val="004E5C5A"/>
    <w:rsid w:val="004F101F"/>
    <w:rsid w:val="004F1ECB"/>
    <w:rsid w:val="004F380D"/>
    <w:rsid w:val="005533A0"/>
    <w:rsid w:val="00555E91"/>
    <w:rsid w:val="0056032E"/>
    <w:rsid w:val="0056265C"/>
    <w:rsid w:val="00590BFC"/>
    <w:rsid w:val="005E64CC"/>
    <w:rsid w:val="005F5A42"/>
    <w:rsid w:val="00614EC8"/>
    <w:rsid w:val="00624C3A"/>
    <w:rsid w:val="0065691B"/>
    <w:rsid w:val="00673DB8"/>
    <w:rsid w:val="006B0094"/>
    <w:rsid w:val="006C34D2"/>
    <w:rsid w:val="00715FAC"/>
    <w:rsid w:val="00722373"/>
    <w:rsid w:val="00745F2D"/>
    <w:rsid w:val="00753542"/>
    <w:rsid w:val="00753D6D"/>
    <w:rsid w:val="007622AA"/>
    <w:rsid w:val="007659B2"/>
    <w:rsid w:val="0078414C"/>
    <w:rsid w:val="007A6E84"/>
    <w:rsid w:val="007B12B9"/>
    <w:rsid w:val="007B4267"/>
    <w:rsid w:val="007B7E41"/>
    <w:rsid w:val="007C0A53"/>
    <w:rsid w:val="007C125A"/>
    <w:rsid w:val="007C58A7"/>
    <w:rsid w:val="007E4A9A"/>
    <w:rsid w:val="007F19A2"/>
    <w:rsid w:val="00843291"/>
    <w:rsid w:val="00853EA0"/>
    <w:rsid w:val="00873EEC"/>
    <w:rsid w:val="008813BB"/>
    <w:rsid w:val="00881B96"/>
    <w:rsid w:val="00882134"/>
    <w:rsid w:val="008926B8"/>
    <w:rsid w:val="00895BBD"/>
    <w:rsid w:val="008A4DB3"/>
    <w:rsid w:val="008B4E47"/>
    <w:rsid w:val="008D2B8E"/>
    <w:rsid w:val="008F3C1E"/>
    <w:rsid w:val="00903844"/>
    <w:rsid w:val="00903F21"/>
    <w:rsid w:val="00916639"/>
    <w:rsid w:val="0092553D"/>
    <w:rsid w:val="00927DEB"/>
    <w:rsid w:val="009341AF"/>
    <w:rsid w:val="00934AF3"/>
    <w:rsid w:val="009436F0"/>
    <w:rsid w:val="00952119"/>
    <w:rsid w:val="00954FD8"/>
    <w:rsid w:val="00955F3E"/>
    <w:rsid w:val="00960FAE"/>
    <w:rsid w:val="00967E67"/>
    <w:rsid w:val="00970E27"/>
    <w:rsid w:val="009745B1"/>
    <w:rsid w:val="00976BA3"/>
    <w:rsid w:val="00980DCE"/>
    <w:rsid w:val="0099662A"/>
    <w:rsid w:val="009D4016"/>
    <w:rsid w:val="009D4621"/>
    <w:rsid w:val="009E2177"/>
    <w:rsid w:val="009E6434"/>
    <w:rsid w:val="009F0215"/>
    <w:rsid w:val="009F798E"/>
    <w:rsid w:val="00A27F83"/>
    <w:rsid w:val="00A30402"/>
    <w:rsid w:val="00A51510"/>
    <w:rsid w:val="00AA547C"/>
    <w:rsid w:val="00AB1A05"/>
    <w:rsid w:val="00AD6D8E"/>
    <w:rsid w:val="00AF6AFE"/>
    <w:rsid w:val="00B25A20"/>
    <w:rsid w:val="00B466ED"/>
    <w:rsid w:val="00B76E2C"/>
    <w:rsid w:val="00B83B90"/>
    <w:rsid w:val="00B842C0"/>
    <w:rsid w:val="00BB2A41"/>
    <w:rsid w:val="00BC6463"/>
    <w:rsid w:val="00BD461E"/>
    <w:rsid w:val="00BD585A"/>
    <w:rsid w:val="00BD69A2"/>
    <w:rsid w:val="00BE4C7A"/>
    <w:rsid w:val="00BE7B91"/>
    <w:rsid w:val="00C0452E"/>
    <w:rsid w:val="00C07D7F"/>
    <w:rsid w:val="00C351AB"/>
    <w:rsid w:val="00C47B3A"/>
    <w:rsid w:val="00C56300"/>
    <w:rsid w:val="00C57328"/>
    <w:rsid w:val="00C71CBC"/>
    <w:rsid w:val="00C74BA9"/>
    <w:rsid w:val="00C86809"/>
    <w:rsid w:val="00CA5DDB"/>
    <w:rsid w:val="00CA65EC"/>
    <w:rsid w:val="00CB4BC7"/>
    <w:rsid w:val="00D210B0"/>
    <w:rsid w:val="00D23D71"/>
    <w:rsid w:val="00D30326"/>
    <w:rsid w:val="00D443C6"/>
    <w:rsid w:val="00D45AFE"/>
    <w:rsid w:val="00D52BBE"/>
    <w:rsid w:val="00D66B43"/>
    <w:rsid w:val="00D76929"/>
    <w:rsid w:val="00D76BBE"/>
    <w:rsid w:val="00D803E3"/>
    <w:rsid w:val="00DA009D"/>
    <w:rsid w:val="00DA1903"/>
    <w:rsid w:val="00DA7926"/>
    <w:rsid w:val="00DB2319"/>
    <w:rsid w:val="00DB2A98"/>
    <w:rsid w:val="00DC063C"/>
    <w:rsid w:val="00DC33FD"/>
    <w:rsid w:val="00DE4AC3"/>
    <w:rsid w:val="00DE5B5C"/>
    <w:rsid w:val="00E13E71"/>
    <w:rsid w:val="00E167E6"/>
    <w:rsid w:val="00E21ECC"/>
    <w:rsid w:val="00E35372"/>
    <w:rsid w:val="00E45CCD"/>
    <w:rsid w:val="00E539C3"/>
    <w:rsid w:val="00E54B7A"/>
    <w:rsid w:val="00EA3CD2"/>
    <w:rsid w:val="00EB6498"/>
    <w:rsid w:val="00EB66A2"/>
    <w:rsid w:val="00EB6C4A"/>
    <w:rsid w:val="00EC0A75"/>
    <w:rsid w:val="00EC1EFE"/>
    <w:rsid w:val="00EE70D8"/>
    <w:rsid w:val="00F31D31"/>
    <w:rsid w:val="00F37013"/>
    <w:rsid w:val="00F403B7"/>
    <w:rsid w:val="00F51043"/>
    <w:rsid w:val="00F51D1F"/>
    <w:rsid w:val="00F57AD8"/>
    <w:rsid w:val="00F86FA4"/>
    <w:rsid w:val="00FA225B"/>
    <w:rsid w:val="00FA7195"/>
    <w:rsid w:val="00FB347B"/>
    <w:rsid w:val="00FB3ECD"/>
    <w:rsid w:val="00FE1AFB"/>
    <w:rsid w:val="00FE6B50"/>
    <w:rsid w:val="07D4CCFD"/>
    <w:rsid w:val="0863E4D7"/>
    <w:rsid w:val="1E621FD1"/>
    <w:rsid w:val="2F703B6D"/>
    <w:rsid w:val="323F0EE7"/>
    <w:rsid w:val="3B458BCC"/>
    <w:rsid w:val="4591C3F4"/>
    <w:rsid w:val="4A061130"/>
    <w:rsid w:val="58412E24"/>
    <w:rsid w:val="5C6E90AF"/>
    <w:rsid w:val="70408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C450"/>
  <w15:chartTrackingRefBased/>
  <w15:docId w15:val="{3802B702-A15B-4F5B-A343-8480B011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15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578"/>
    <w:rPr>
      <w:rFonts w:ascii="Calibri" w:hAnsi="Calibri"/>
      <w:szCs w:val="21"/>
    </w:rPr>
  </w:style>
  <w:style w:type="paragraph" w:customStyle="1" w:styleId="Default">
    <w:name w:val="Default"/>
    <w:rsid w:val="0005157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3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71"/>
  </w:style>
  <w:style w:type="paragraph" w:styleId="Footer">
    <w:name w:val="footer"/>
    <w:basedOn w:val="Normal"/>
    <w:link w:val="FooterChar"/>
    <w:uiPriority w:val="99"/>
    <w:unhideWhenUsed/>
    <w:rsid w:val="00E13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71"/>
  </w:style>
  <w:style w:type="paragraph" w:styleId="BalloonText">
    <w:name w:val="Balloon Text"/>
    <w:basedOn w:val="Normal"/>
    <w:link w:val="BalloonTextChar"/>
    <w:uiPriority w:val="99"/>
    <w:semiHidden/>
    <w:unhideWhenUsed/>
    <w:rsid w:val="004A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83"/>
    <w:rPr>
      <w:rFonts w:ascii="Segoe UI" w:hAnsi="Segoe UI" w:cs="Segoe UI"/>
      <w:sz w:val="18"/>
      <w:szCs w:val="18"/>
    </w:rPr>
  </w:style>
  <w:style w:type="character" w:styleId="CommentReference">
    <w:name w:val="annotation reference"/>
    <w:basedOn w:val="DefaultParagraphFont"/>
    <w:uiPriority w:val="99"/>
    <w:semiHidden/>
    <w:unhideWhenUsed/>
    <w:rsid w:val="00916639"/>
    <w:rPr>
      <w:sz w:val="16"/>
      <w:szCs w:val="16"/>
    </w:rPr>
  </w:style>
  <w:style w:type="paragraph" w:styleId="CommentText">
    <w:name w:val="annotation text"/>
    <w:basedOn w:val="Normal"/>
    <w:link w:val="CommentTextChar"/>
    <w:uiPriority w:val="99"/>
    <w:semiHidden/>
    <w:unhideWhenUsed/>
    <w:rsid w:val="00916639"/>
    <w:pPr>
      <w:spacing w:line="240" w:lineRule="auto"/>
    </w:pPr>
    <w:rPr>
      <w:sz w:val="20"/>
      <w:szCs w:val="20"/>
    </w:rPr>
  </w:style>
  <w:style w:type="character" w:customStyle="1" w:styleId="CommentTextChar">
    <w:name w:val="Comment Text Char"/>
    <w:basedOn w:val="DefaultParagraphFont"/>
    <w:link w:val="CommentText"/>
    <w:uiPriority w:val="99"/>
    <w:semiHidden/>
    <w:rsid w:val="00916639"/>
    <w:rPr>
      <w:sz w:val="20"/>
      <w:szCs w:val="20"/>
    </w:rPr>
  </w:style>
  <w:style w:type="paragraph" w:styleId="CommentSubject">
    <w:name w:val="annotation subject"/>
    <w:basedOn w:val="CommentText"/>
    <w:next w:val="CommentText"/>
    <w:link w:val="CommentSubjectChar"/>
    <w:uiPriority w:val="99"/>
    <w:semiHidden/>
    <w:unhideWhenUsed/>
    <w:rsid w:val="00916639"/>
    <w:rPr>
      <w:b/>
      <w:bCs/>
    </w:rPr>
  </w:style>
  <w:style w:type="character" w:customStyle="1" w:styleId="CommentSubjectChar">
    <w:name w:val="Comment Subject Char"/>
    <w:basedOn w:val="CommentTextChar"/>
    <w:link w:val="CommentSubject"/>
    <w:uiPriority w:val="99"/>
    <w:semiHidden/>
    <w:rsid w:val="00916639"/>
    <w:rPr>
      <w:b/>
      <w:bCs/>
      <w:sz w:val="20"/>
      <w:szCs w:val="20"/>
    </w:rPr>
  </w:style>
  <w:style w:type="paragraph" w:styleId="ListParagraph">
    <w:name w:val="List Paragraph"/>
    <w:basedOn w:val="Normal"/>
    <w:uiPriority w:val="34"/>
    <w:qFormat/>
    <w:rsid w:val="008A4DB3"/>
    <w:pPr>
      <w:ind w:left="720"/>
      <w:contextualSpacing/>
    </w:pPr>
  </w:style>
  <w:style w:type="table" w:styleId="TableGrid">
    <w:name w:val="Table Grid"/>
    <w:basedOn w:val="TableNormal"/>
    <w:uiPriority w:val="59"/>
    <w:rsid w:val="0039751A"/>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A98"/>
    <w:rPr>
      <w:color w:val="0000FF"/>
      <w:u w:val="single"/>
    </w:rPr>
  </w:style>
  <w:style w:type="character" w:styleId="UnresolvedMention">
    <w:name w:val="Unresolved Mention"/>
    <w:basedOn w:val="DefaultParagraphFont"/>
    <w:uiPriority w:val="99"/>
    <w:semiHidden/>
    <w:unhideWhenUsed/>
    <w:rsid w:val="000C39F4"/>
    <w:rPr>
      <w:color w:val="605E5C"/>
      <w:shd w:val="clear" w:color="auto" w:fill="E1DFDD"/>
    </w:rPr>
  </w:style>
  <w:style w:type="character" w:styleId="FollowedHyperlink">
    <w:name w:val="FollowedHyperlink"/>
    <w:basedOn w:val="DefaultParagraphFont"/>
    <w:uiPriority w:val="99"/>
    <w:semiHidden/>
    <w:unhideWhenUsed/>
    <w:rsid w:val="000C39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9862">
      <w:bodyDiv w:val="1"/>
      <w:marLeft w:val="0"/>
      <w:marRight w:val="0"/>
      <w:marTop w:val="0"/>
      <w:marBottom w:val="0"/>
      <w:divBdr>
        <w:top w:val="none" w:sz="0" w:space="0" w:color="auto"/>
        <w:left w:val="none" w:sz="0" w:space="0" w:color="auto"/>
        <w:bottom w:val="none" w:sz="0" w:space="0" w:color="auto"/>
        <w:right w:val="none" w:sz="0" w:space="0" w:color="auto"/>
      </w:divBdr>
    </w:div>
    <w:div w:id="348216399">
      <w:bodyDiv w:val="1"/>
      <w:marLeft w:val="0"/>
      <w:marRight w:val="0"/>
      <w:marTop w:val="0"/>
      <w:marBottom w:val="0"/>
      <w:divBdr>
        <w:top w:val="none" w:sz="0" w:space="0" w:color="auto"/>
        <w:left w:val="none" w:sz="0" w:space="0" w:color="auto"/>
        <w:bottom w:val="none" w:sz="0" w:space="0" w:color="auto"/>
        <w:right w:val="none" w:sz="0" w:space="0" w:color="auto"/>
      </w:divBdr>
    </w:div>
    <w:div w:id="429736820">
      <w:bodyDiv w:val="1"/>
      <w:marLeft w:val="0"/>
      <w:marRight w:val="0"/>
      <w:marTop w:val="0"/>
      <w:marBottom w:val="0"/>
      <w:divBdr>
        <w:top w:val="none" w:sz="0" w:space="0" w:color="auto"/>
        <w:left w:val="none" w:sz="0" w:space="0" w:color="auto"/>
        <w:bottom w:val="none" w:sz="0" w:space="0" w:color="auto"/>
        <w:right w:val="none" w:sz="0" w:space="0" w:color="auto"/>
      </w:divBdr>
    </w:div>
    <w:div w:id="434714862">
      <w:bodyDiv w:val="1"/>
      <w:marLeft w:val="0"/>
      <w:marRight w:val="0"/>
      <w:marTop w:val="0"/>
      <w:marBottom w:val="0"/>
      <w:divBdr>
        <w:top w:val="none" w:sz="0" w:space="0" w:color="auto"/>
        <w:left w:val="none" w:sz="0" w:space="0" w:color="auto"/>
        <w:bottom w:val="none" w:sz="0" w:space="0" w:color="auto"/>
        <w:right w:val="none" w:sz="0" w:space="0" w:color="auto"/>
      </w:divBdr>
    </w:div>
    <w:div w:id="9732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gidea.nianet.org/wp-content/uploads/2023-BIG-Idea-Budget-Template.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bigidea.nianet.org/wp-content/uploads/2023-BIG-Idea-Budget-Template.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f30225-1a35-47c7-873b-08b7e06d4693"/>
    <TaxKeywordTaxHTField xmlns="50f30225-1a35-47c7-873b-08b7e06d4693">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30919782DC4440AD67E6E83B93AA58" ma:contentTypeVersion="14" ma:contentTypeDescription="Create a new document." ma:contentTypeScope="" ma:versionID="af7683cc1a23e36410a44da27195a4be">
  <xsd:schema xmlns:xsd="http://www.w3.org/2001/XMLSchema" xmlns:xs="http://www.w3.org/2001/XMLSchema" xmlns:p="http://schemas.microsoft.com/office/2006/metadata/properties" xmlns:ns2="8f690317-575f-4b84-a61c-6268b3e83918" xmlns:ns3="50f30225-1a35-47c7-873b-08b7e06d4693" targetNamespace="http://schemas.microsoft.com/office/2006/metadata/properties" ma:root="true" ma:fieldsID="f63925962d74907dfc0725247db5304c" ns2:_="" ns3:_="">
    <xsd:import namespace="8f690317-575f-4b84-a61c-6268b3e83918"/>
    <xsd:import namespace="50f30225-1a35-47c7-873b-08b7e06d4693"/>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90317-575f-4b84-a61c-6268b3e83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30225-1a35-47c7-873b-08b7e06d469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409f5710-9d0d-44ce-8be4-78788e29743e"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e0915-631a-4189-a0c8-4cc111a3c146}" ma:internalName="TaxCatchAll" ma:showField="CatchAllData" ma:web="50f30225-1a35-47c7-873b-08b7e06d4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980DF-A1DD-4717-B4F5-D597783ADB16}">
  <ds:schemaRefs>
    <ds:schemaRef ds:uri="http://schemas.microsoft.com/office/2006/metadata/properties"/>
    <ds:schemaRef ds:uri="http://schemas.microsoft.com/office/infopath/2007/PartnerControls"/>
    <ds:schemaRef ds:uri="50f30225-1a35-47c7-873b-08b7e06d4693"/>
  </ds:schemaRefs>
</ds:datastoreItem>
</file>

<file path=customXml/itemProps2.xml><?xml version="1.0" encoding="utf-8"?>
<ds:datastoreItem xmlns:ds="http://schemas.openxmlformats.org/officeDocument/2006/customXml" ds:itemID="{77D8288B-CE63-484F-90E9-2AF45C8880DD}">
  <ds:schemaRefs>
    <ds:schemaRef ds:uri="http://schemas.microsoft.com/sharepoint/v3/contenttype/forms"/>
  </ds:schemaRefs>
</ds:datastoreItem>
</file>

<file path=customXml/itemProps3.xml><?xml version="1.0" encoding="utf-8"?>
<ds:datastoreItem xmlns:ds="http://schemas.openxmlformats.org/officeDocument/2006/customXml" ds:itemID="{CBD89FCC-F3DD-45FA-8273-203390B5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90317-575f-4b84-a61c-6268b3e83918"/>
    <ds:schemaRef ds:uri="50f30225-1a35-47c7-873b-08b7e06d4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ucb</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Lenee Thomas</dc:creator>
  <cp:keywords/>
  <dc:description/>
  <cp:lastModifiedBy>O'Leary, Victoria</cp:lastModifiedBy>
  <cp:revision>6</cp:revision>
  <cp:lastPrinted>2021-02-04T13:05:00Z</cp:lastPrinted>
  <dcterms:created xsi:type="dcterms:W3CDTF">2022-08-09T18:08:00Z</dcterms:created>
  <dcterms:modified xsi:type="dcterms:W3CDTF">2022-08-09T18:13:00Z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0x010100B330919782DC4440AD67E6E83B93AA58</vt:lpwstr>
  </property>
  <property fmtid="{D5CDD505-2E9C-101B-9397-08002B2CF9AE}" pid="3" name="TaxKeyword">
    <vt:lpwstr/>
  </property>
</Properties>
</file>